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6D" w:rsidRPr="000C3434" w:rsidRDefault="00180F6D" w:rsidP="00180F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3434">
        <w:rPr>
          <w:rFonts w:ascii="Times New Roman" w:hAnsi="Times New Roman" w:cs="Times New Roman"/>
          <w:b/>
          <w:sz w:val="28"/>
          <w:szCs w:val="24"/>
        </w:rPr>
        <w:t>Пояснительная записка к заполнению анкеты.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того чтобы Анкета </w:t>
      </w:r>
      <w:r w:rsidRPr="005304F1">
        <w:rPr>
          <w:rFonts w:ascii="Times New Roman" w:hAnsi="Times New Roman" w:cs="Times New Roman"/>
          <w:sz w:val="20"/>
          <w:szCs w:val="20"/>
        </w:rPr>
        <w:t xml:space="preserve">была заполнена </w:t>
      </w:r>
      <w:r>
        <w:rPr>
          <w:rFonts w:ascii="Times New Roman" w:hAnsi="Times New Roman" w:cs="Times New Roman"/>
          <w:sz w:val="20"/>
          <w:szCs w:val="20"/>
        </w:rPr>
        <w:t xml:space="preserve">корректно,  ниже предоставлены </w:t>
      </w:r>
      <w:r w:rsidRPr="00C85D82">
        <w:rPr>
          <w:rFonts w:ascii="Times New Roman" w:hAnsi="Times New Roman" w:cs="Times New Roman"/>
          <w:b/>
          <w:sz w:val="20"/>
          <w:szCs w:val="20"/>
        </w:rPr>
        <w:t>рекомендации</w:t>
      </w:r>
      <w:r>
        <w:rPr>
          <w:rFonts w:ascii="Times New Roman" w:hAnsi="Times New Roman" w:cs="Times New Roman"/>
          <w:sz w:val="20"/>
          <w:szCs w:val="20"/>
        </w:rPr>
        <w:t xml:space="preserve"> по заполнению анкеты.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04F1">
        <w:rPr>
          <w:rFonts w:ascii="Times New Roman" w:hAnsi="Times New Roman" w:cs="Times New Roman"/>
          <w:sz w:val="20"/>
          <w:szCs w:val="20"/>
        </w:rPr>
        <w:t>Анкетирование участников НРПЗ 201</w:t>
      </w:r>
      <w:r w:rsidR="005B593B">
        <w:rPr>
          <w:rFonts w:ascii="Times New Roman" w:hAnsi="Times New Roman" w:cs="Times New Roman"/>
          <w:sz w:val="20"/>
          <w:szCs w:val="20"/>
        </w:rPr>
        <w:t>9</w:t>
      </w:r>
      <w:r w:rsidRPr="005304F1">
        <w:rPr>
          <w:rFonts w:ascii="Times New Roman" w:hAnsi="Times New Roman" w:cs="Times New Roman"/>
          <w:sz w:val="20"/>
          <w:szCs w:val="20"/>
        </w:rPr>
        <w:t xml:space="preserve"> проходит </w:t>
      </w:r>
      <w:r w:rsidRPr="00C85D82">
        <w:rPr>
          <w:rFonts w:ascii="Times New Roman" w:hAnsi="Times New Roman" w:cs="Times New Roman"/>
          <w:b/>
          <w:sz w:val="20"/>
          <w:szCs w:val="20"/>
        </w:rPr>
        <w:t>в два этапа</w:t>
      </w:r>
      <w:r w:rsidRPr="005304F1">
        <w:rPr>
          <w:rFonts w:ascii="Times New Roman" w:hAnsi="Times New Roman" w:cs="Times New Roman"/>
          <w:sz w:val="20"/>
          <w:szCs w:val="20"/>
        </w:rPr>
        <w:t xml:space="preserve"> по запросу Оргкомитета НРПЗ:</w:t>
      </w:r>
    </w:p>
    <w:p w:rsidR="00180F6D" w:rsidRPr="005304F1" w:rsidRDefault="00180F6D" w:rsidP="00325124">
      <w:pPr>
        <w:pStyle w:val="a3"/>
        <w:numPr>
          <w:ilvl w:val="0"/>
          <w:numId w:val="2"/>
        </w:num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04F1">
        <w:rPr>
          <w:rFonts w:ascii="Times New Roman" w:hAnsi="Times New Roman" w:cs="Times New Roman"/>
          <w:sz w:val="20"/>
          <w:szCs w:val="20"/>
        </w:rPr>
        <w:t>первый этап  - Анкета  за 2 полугодие 201</w:t>
      </w:r>
      <w:r w:rsidR="005B593B">
        <w:rPr>
          <w:rFonts w:ascii="Times New Roman" w:hAnsi="Times New Roman" w:cs="Times New Roman"/>
          <w:sz w:val="20"/>
          <w:szCs w:val="20"/>
        </w:rPr>
        <w:t>8</w:t>
      </w:r>
      <w:r w:rsidRPr="005304F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80F6D" w:rsidRPr="005304F1" w:rsidRDefault="00180F6D" w:rsidP="00325124">
      <w:pPr>
        <w:pStyle w:val="a3"/>
        <w:numPr>
          <w:ilvl w:val="0"/>
          <w:numId w:val="2"/>
        </w:num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04F1">
        <w:rPr>
          <w:rFonts w:ascii="Times New Roman" w:hAnsi="Times New Roman" w:cs="Times New Roman"/>
          <w:sz w:val="20"/>
          <w:szCs w:val="20"/>
        </w:rPr>
        <w:t>второй  этап  - Анкета  за 1 полугодие 201</w:t>
      </w:r>
      <w:r w:rsidR="005B593B">
        <w:rPr>
          <w:rFonts w:ascii="Times New Roman" w:hAnsi="Times New Roman" w:cs="Times New Roman"/>
          <w:sz w:val="20"/>
          <w:szCs w:val="20"/>
        </w:rPr>
        <w:t>9</w:t>
      </w:r>
      <w:r w:rsidRPr="005304F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304F1">
        <w:rPr>
          <w:rFonts w:ascii="Times New Roman" w:hAnsi="Times New Roman" w:cs="Times New Roman"/>
          <w:sz w:val="20"/>
          <w:szCs w:val="20"/>
        </w:rPr>
        <w:t>еобходимо прислать анкеты за два полугодия, так как период исследования  НРПЗ 201</w:t>
      </w:r>
      <w:r w:rsidR="005B593B">
        <w:rPr>
          <w:rFonts w:ascii="Times New Roman" w:hAnsi="Times New Roman" w:cs="Times New Roman"/>
          <w:sz w:val="20"/>
          <w:szCs w:val="20"/>
        </w:rPr>
        <w:t>9</w:t>
      </w:r>
      <w:r w:rsidRPr="005304F1">
        <w:rPr>
          <w:rFonts w:ascii="Times New Roman" w:hAnsi="Times New Roman" w:cs="Times New Roman"/>
          <w:sz w:val="20"/>
          <w:szCs w:val="20"/>
        </w:rPr>
        <w:t xml:space="preserve"> </w:t>
      </w:r>
      <w:r w:rsidRPr="005304F1">
        <w:rPr>
          <w:rFonts w:ascii="Times New Roman" w:hAnsi="Times New Roman" w:cs="Times New Roman"/>
          <w:b/>
          <w:sz w:val="20"/>
          <w:szCs w:val="20"/>
        </w:rPr>
        <w:t>с 01.07.201</w:t>
      </w:r>
      <w:r w:rsidR="005B593B">
        <w:rPr>
          <w:rFonts w:ascii="Times New Roman" w:hAnsi="Times New Roman" w:cs="Times New Roman"/>
          <w:b/>
          <w:sz w:val="20"/>
          <w:szCs w:val="20"/>
        </w:rPr>
        <w:t>8</w:t>
      </w:r>
      <w:r w:rsidRPr="005304F1">
        <w:rPr>
          <w:rFonts w:ascii="Times New Roman" w:hAnsi="Times New Roman" w:cs="Times New Roman"/>
          <w:b/>
          <w:sz w:val="20"/>
          <w:szCs w:val="20"/>
        </w:rPr>
        <w:t xml:space="preserve"> по 30.06.201</w:t>
      </w:r>
      <w:r w:rsidR="005B593B">
        <w:rPr>
          <w:rFonts w:ascii="Times New Roman" w:hAnsi="Times New Roman" w:cs="Times New Roman"/>
          <w:b/>
          <w:sz w:val="20"/>
          <w:szCs w:val="20"/>
        </w:rPr>
        <w:t>9</w:t>
      </w:r>
      <w:r w:rsidRPr="005304F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Анкета с данными только за одно полугодие в </w:t>
      </w:r>
      <w:r w:rsidRPr="005304F1">
        <w:rPr>
          <w:rFonts w:ascii="Times New Roman" w:hAnsi="Times New Roman" w:cs="Times New Roman"/>
          <w:sz w:val="20"/>
          <w:szCs w:val="20"/>
        </w:rPr>
        <w:t xml:space="preserve">рейтинге </w:t>
      </w:r>
      <w:r w:rsidRPr="005304F1">
        <w:rPr>
          <w:rFonts w:ascii="Times New Roman" w:hAnsi="Times New Roman" w:cs="Times New Roman"/>
          <w:b/>
          <w:sz w:val="20"/>
          <w:szCs w:val="20"/>
        </w:rPr>
        <w:t>не учитыва</w:t>
      </w:r>
      <w:r w:rsidR="00C85D82">
        <w:rPr>
          <w:rFonts w:ascii="Times New Roman" w:hAnsi="Times New Roman" w:cs="Times New Roman"/>
          <w:b/>
          <w:sz w:val="20"/>
          <w:szCs w:val="20"/>
        </w:rPr>
        <w:t>е</w:t>
      </w:r>
      <w:r w:rsidRPr="005304F1">
        <w:rPr>
          <w:rFonts w:ascii="Times New Roman" w:hAnsi="Times New Roman" w:cs="Times New Roman"/>
          <w:b/>
          <w:sz w:val="20"/>
          <w:szCs w:val="20"/>
        </w:rPr>
        <w:t>тся</w:t>
      </w:r>
      <w:r w:rsidRPr="00BB7D60">
        <w:rPr>
          <w:rFonts w:ascii="Times New Roman" w:hAnsi="Times New Roman" w:cs="Times New Roman"/>
          <w:sz w:val="20"/>
          <w:szCs w:val="20"/>
        </w:rPr>
        <w:t>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04F1">
        <w:rPr>
          <w:rFonts w:ascii="Times New Roman" w:hAnsi="Times New Roman" w:cs="Times New Roman"/>
          <w:sz w:val="20"/>
          <w:szCs w:val="20"/>
        </w:rPr>
        <w:t xml:space="preserve">Заполненные анкеты принимаются в </w:t>
      </w:r>
      <w:r w:rsidRPr="005304F1">
        <w:rPr>
          <w:rFonts w:ascii="Times New Roman" w:hAnsi="Times New Roman" w:cs="Times New Roman"/>
          <w:b/>
          <w:sz w:val="20"/>
          <w:szCs w:val="20"/>
        </w:rPr>
        <w:t>консолидированном виде</w:t>
      </w:r>
      <w:r w:rsidRPr="005304F1">
        <w:rPr>
          <w:rFonts w:ascii="Times New Roman" w:hAnsi="Times New Roman" w:cs="Times New Roman"/>
          <w:sz w:val="20"/>
          <w:szCs w:val="20"/>
        </w:rPr>
        <w:t xml:space="preserve">  за отчетный период с данными, необходимыми для расчета критериев НРПЗ 201</w:t>
      </w:r>
      <w:r w:rsidR="006151AE" w:rsidRPr="006151AE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5304F1">
        <w:rPr>
          <w:rFonts w:ascii="Times New Roman" w:hAnsi="Times New Roman" w:cs="Times New Roman"/>
          <w:sz w:val="20"/>
          <w:szCs w:val="20"/>
        </w:rPr>
        <w:t xml:space="preserve">, в предоставленной по форме Анкете. </w:t>
      </w:r>
      <w:r w:rsidRPr="005304F1">
        <w:rPr>
          <w:rFonts w:ascii="Times New Roman" w:hAnsi="Times New Roman" w:cs="Times New Roman"/>
          <w:b/>
          <w:sz w:val="20"/>
          <w:szCs w:val="20"/>
        </w:rPr>
        <w:t xml:space="preserve">Отдельные анкеты </w:t>
      </w:r>
      <w:r w:rsidRPr="005304F1">
        <w:rPr>
          <w:rFonts w:ascii="Times New Roman" w:hAnsi="Times New Roman" w:cs="Times New Roman"/>
          <w:sz w:val="20"/>
          <w:szCs w:val="20"/>
        </w:rPr>
        <w:t xml:space="preserve">от подведомственных организаций основного закупщика в рейтинге </w:t>
      </w:r>
      <w:r w:rsidRPr="005304F1">
        <w:rPr>
          <w:rFonts w:ascii="Times New Roman" w:hAnsi="Times New Roman" w:cs="Times New Roman"/>
          <w:b/>
          <w:sz w:val="20"/>
          <w:szCs w:val="20"/>
        </w:rPr>
        <w:t>не учитываются</w:t>
      </w:r>
      <w:r w:rsidRPr="005304F1">
        <w:rPr>
          <w:rFonts w:ascii="Times New Roman" w:hAnsi="Times New Roman" w:cs="Times New Roman"/>
          <w:sz w:val="20"/>
          <w:szCs w:val="20"/>
        </w:rPr>
        <w:t>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04F1">
        <w:rPr>
          <w:rFonts w:ascii="Times New Roman" w:hAnsi="Times New Roman" w:cs="Times New Roman"/>
          <w:sz w:val="20"/>
          <w:szCs w:val="20"/>
        </w:rPr>
        <w:t xml:space="preserve">В </w:t>
      </w:r>
      <w:r w:rsidR="003407DE">
        <w:rPr>
          <w:rFonts w:ascii="Times New Roman" w:hAnsi="Times New Roman" w:cs="Times New Roman"/>
          <w:sz w:val="20"/>
          <w:szCs w:val="20"/>
        </w:rPr>
        <w:t xml:space="preserve">данной </w:t>
      </w:r>
      <w:r w:rsidRPr="005304F1">
        <w:rPr>
          <w:rFonts w:ascii="Times New Roman" w:hAnsi="Times New Roman" w:cs="Times New Roman"/>
          <w:sz w:val="20"/>
          <w:szCs w:val="20"/>
        </w:rPr>
        <w:t xml:space="preserve">Анкете должны отражаться сведения количественного и стоимостного характера о закупочных процедурах, </w:t>
      </w:r>
      <w:r w:rsidRPr="005304F1">
        <w:rPr>
          <w:rFonts w:ascii="Times New Roman" w:hAnsi="Times New Roman" w:cs="Times New Roman"/>
          <w:b/>
          <w:sz w:val="20"/>
          <w:szCs w:val="20"/>
        </w:rPr>
        <w:t>объявленных в отчетном периоде</w:t>
      </w:r>
      <w:r w:rsidRPr="005304F1">
        <w:rPr>
          <w:rFonts w:ascii="Times New Roman" w:hAnsi="Times New Roman" w:cs="Times New Roman"/>
          <w:sz w:val="20"/>
          <w:szCs w:val="20"/>
        </w:rPr>
        <w:t xml:space="preserve">, т.е. </w:t>
      </w:r>
      <w:r w:rsidR="00E80431" w:rsidRPr="00E80431">
        <w:rPr>
          <w:rFonts w:ascii="Times New Roman" w:hAnsi="Times New Roman" w:cs="Times New Roman"/>
          <w:b/>
          <w:sz w:val="20"/>
          <w:szCs w:val="20"/>
        </w:rPr>
        <w:t>с 01 июля 201</w:t>
      </w:r>
      <w:r w:rsidR="005B593B">
        <w:rPr>
          <w:rFonts w:ascii="Times New Roman" w:hAnsi="Times New Roman" w:cs="Times New Roman"/>
          <w:b/>
          <w:sz w:val="20"/>
          <w:szCs w:val="20"/>
        </w:rPr>
        <w:t>8</w:t>
      </w:r>
      <w:r w:rsidR="00E80431" w:rsidRPr="00E80431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5B593B">
        <w:rPr>
          <w:rFonts w:ascii="Times New Roman" w:hAnsi="Times New Roman" w:cs="Times New Roman"/>
          <w:b/>
          <w:sz w:val="20"/>
          <w:szCs w:val="20"/>
        </w:rPr>
        <w:t>8</w:t>
      </w:r>
      <w:r w:rsidR="00E80431" w:rsidRPr="00E8043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E804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04F1">
        <w:rPr>
          <w:rFonts w:ascii="Times New Roman" w:hAnsi="Times New Roman" w:cs="Times New Roman"/>
          <w:sz w:val="20"/>
          <w:szCs w:val="20"/>
        </w:rPr>
        <w:t>Если процедура была опубликована до 01.07.201</w:t>
      </w:r>
      <w:r w:rsidR="005B593B">
        <w:rPr>
          <w:rFonts w:ascii="Times New Roman" w:hAnsi="Times New Roman" w:cs="Times New Roman"/>
          <w:sz w:val="20"/>
          <w:szCs w:val="20"/>
        </w:rPr>
        <w:t>8</w:t>
      </w:r>
      <w:r w:rsidRPr="005304F1">
        <w:rPr>
          <w:rFonts w:ascii="Times New Roman" w:hAnsi="Times New Roman" w:cs="Times New Roman"/>
          <w:sz w:val="20"/>
          <w:szCs w:val="20"/>
        </w:rPr>
        <w:t>, то сведения о такой закупочной процедуре в Анкету включать не надо.  Сведения по объявленной в отчетном периоде закупочной процедуре,  срок заключения контракта которой не попадает в отчетный период, в Анкете отражаются по завершению процедуры</w:t>
      </w:r>
      <w:r w:rsidR="00C85D82">
        <w:rPr>
          <w:rFonts w:ascii="Times New Roman" w:hAnsi="Times New Roman" w:cs="Times New Roman"/>
          <w:sz w:val="20"/>
          <w:szCs w:val="20"/>
        </w:rPr>
        <w:t>,</w:t>
      </w:r>
      <w:r w:rsidRPr="005304F1">
        <w:rPr>
          <w:rFonts w:ascii="Times New Roman" w:hAnsi="Times New Roman" w:cs="Times New Roman"/>
          <w:sz w:val="20"/>
          <w:szCs w:val="20"/>
        </w:rPr>
        <w:t xml:space="preserve"> и указывается вся информация от публикации извещения до заключения контракта/договора.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04F1">
        <w:rPr>
          <w:rFonts w:ascii="Times New Roman" w:hAnsi="Times New Roman" w:cs="Times New Roman"/>
          <w:b/>
          <w:sz w:val="20"/>
          <w:szCs w:val="20"/>
        </w:rPr>
        <w:t>В заполненной анкете не должно быть пустых ячеек.</w:t>
      </w:r>
      <w:r w:rsidRPr="005304F1">
        <w:rPr>
          <w:rFonts w:ascii="Times New Roman" w:hAnsi="Times New Roman" w:cs="Times New Roman"/>
          <w:sz w:val="20"/>
          <w:szCs w:val="20"/>
        </w:rPr>
        <w:t xml:space="preserve"> Если нет возможности получить какого-либо рода данные для заполнения анкеты, в соответствующей ячейке следует указать «Нет данных»; в случае равенства суммарного значения данных в ячейке фактически  нулю, то следует поставить «0». Если в каком-либо столбце по Строке №1 «Всего проведено (объявлено) способов определения поставщиков (подрядчиков, исполнителей) (лотов) и закупок у единственного поставщика (подрядчика, исполнителя)» указано значение  ячейки «0», то далее  по всему соответствующему  столбцу, в который входит данная ячейка с нулевым значением по Строке №1, следует указать значение «0».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04F1">
        <w:rPr>
          <w:rFonts w:ascii="Times New Roman" w:hAnsi="Times New Roman" w:cs="Times New Roman"/>
          <w:sz w:val="20"/>
          <w:szCs w:val="20"/>
        </w:rPr>
        <w:t xml:space="preserve">Стоимостные характеристики указываются </w:t>
      </w:r>
      <w:r w:rsidRPr="005304F1">
        <w:rPr>
          <w:rFonts w:ascii="Times New Roman" w:hAnsi="Times New Roman" w:cs="Times New Roman"/>
          <w:b/>
          <w:sz w:val="20"/>
          <w:szCs w:val="20"/>
        </w:rPr>
        <w:t>в тысячах рублей</w:t>
      </w:r>
      <w:r w:rsidRPr="005304F1">
        <w:rPr>
          <w:rFonts w:ascii="Times New Roman" w:hAnsi="Times New Roman" w:cs="Times New Roman"/>
          <w:sz w:val="20"/>
          <w:szCs w:val="20"/>
        </w:rPr>
        <w:t>, при этом десятичные дроби указываются в разряде сотых или тысячных.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4F1">
        <w:rPr>
          <w:rFonts w:ascii="Times New Roman" w:hAnsi="Times New Roman" w:cs="Times New Roman"/>
          <w:b/>
          <w:sz w:val="20"/>
          <w:szCs w:val="20"/>
        </w:rPr>
        <w:t>Все повторные конкурсы учитываются в столбцах соответствующих видов конкурсов.</w:t>
      </w:r>
    </w:p>
    <w:p w:rsidR="00180F6D" w:rsidRPr="005304F1" w:rsidRDefault="00180F6D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85D82">
        <w:rPr>
          <w:rFonts w:ascii="Times New Roman" w:hAnsi="Times New Roman" w:cs="Times New Roman"/>
          <w:b/>
          <w:sz w:val="20"/>
          <w:szCs w:val="20"/>
        </w:rPr>
        <w:t>Столбец № 3</w:t>
      </w:r>
      <w:r w:rsidRPr="00227ADB">
        <w:rPr>
          <w:rFonts w:ascii="Times New Roman" w:hAnsi="Times New Roman" w:cs="Times New Roman"/>
          <w:sz w:val="20"/>
          <w:szCs w:val="20"/>
        </w:rPr>
        <w:t xml:space="preserve"> </w:t>
      </w:r>
      <w:r w:rsidR="00C85D82">
        <w:rPr>
          <w:rFonts w:ascii="Times New Roman" w:hAnsi="Times New Roman" w:cs="Times New Roman"/>
          <w:sz w:val="20"/>
          <w:szCs w:val="20"/>
        </w:rPr>
        <w:t>«</w:t>
      </w:r>
      <w:r w:rsidRPr="00227ADB">
        <w:rPr>
          <w:rFonts w:ascii="Times New Roman" w:hAnsi="Times New Roman" w:cs="Times New Roman"/>
          <w:sz w:val="20"/>
          <w:szCs w:val="20"/>
        </w:rPr>
        <w:t>Закупки всего</w:t>
      </w:r>
      <w:r w:rsidR="00C85D82">
        <w:rPr>
          <w:rFonts w:ascii="Times New Roman" w:hAnsi="Times New Roman" w:cs="Times New Roman"/>
          <w:sz w:val="20"/>
          <w:szCs w:val="20"/>
        </w:rPr>
        <w:t>»</w:t>
      </w:r>
      <w:r w:rsidRPr="00227ADB">
        <w:rPr>
          <w:rFonts w:ascii="Times New Roman" w:hAnsi="Times New Roman" w:cs="Times New Roman"/>
          <w:sz w:val="20"/>
          <w:szCs w:val="20"/>
        </w:rPr>
        <w:t xml:space="preserve"> -  представляет собой сумму значений строки по столбцам с 4-го по 1</w:t>
      </w:r>
      <w:r w:rsidR="003B2C63">
        <w:rPr>
          <w:rFonts w:ascii="Times New Roman" w:hAnsi="Times New Roman" w:cs="Times New Roman"/>
          <w:sz w:val="20"/>
          <w:szCs w:val="20"/>
        </w:rPr>
        <w:t>1</w:t>
      </w:r>
      <w:r w:rsidRPr="00227ADB">
        <w:rPr>
          <w:rFonts w:ascii="Times New Roman" w:hAnsi="Times New Roman" w:cs="Times New Roman"/>
          <w:sz w:val="20"/>
          <w:szCs w:val="20"/>
        </w:rPr>
        <w:t>-й включительно. Если в какой-либо из ячеек по суммируемой строке стоит значение «Нет данных», то и в столбце №3 по этой строке необходимо указать значение «Нет данных».</w:t>
      </w:r>
      <w:r w:rsidRPr="005304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0C28" w:rsidRDefault="00880C28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столбце №10</w:t>
      </w:r>
      <w:r>
        <w:rPr>
          <w:rFonts w:ascii="Times New Roman" w:hAnsi="Times New Roman" w:cs="Times New Roman"/>
          <w:sz w:val="20"/>
          <w:szCs w:val="20"/>
        </w:rPr>
        <w:t xml:space="preserve"> «Закупки у единственного поставщика, подрядчика, исполнителя без проведения конкурентных способов определения поставщиков (подрядчиков, исполнителей)» отражаются закупки у единственного поставщика (подрядчика, исполнителя), осуществленные в соответствии со статьей 93 Федерального Закона N 44-ФЗ, кроме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>. 4, 5, 24, 25 данной статьи.</w:t>
      </w:r>
    </w:p>
    <w:p w:rsidR="00880C28" w:rsidRDefault="00880C28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столбце №11</w:t>
      </w:r>
      <w:r>
        <w:rPr>
          <w:rFonts w:ascii="Times New Roman" w:hAnsi="Times New Roman" w:cs="Times New Roman"/>
          <w:sz w:val="20"/>
          <w:szCs w:val="20"/>
        </w:rPr>
        <w:t xml:space="preserve"> «Зак</w:t>
      </w:r>
      <w:r w:rsidR="00BC7481">
        <w:rPr>
          <w:rFonts w:ascii="Times New Roman" w:hAnsi="Times New Roman" w:cs="Times New Roman"/>
          <w:sz w:val="20"/>
          <w:szCs w:val="20"/>
        </w:rPr>
        <w:t>упки у единственного поставщика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481">
        <w:rPr>
          <w:rFonts w:ascii="Times New Roman" w:hAnsi="Times New Roman" w:cs="Times New Roman"/>
          <w:sz w:val="20"/>
          <w:szCs w:val="20"/>
        </w:rPr>
        <w:t>(</w:t>
      </w:r>
      <w:r w:rsidR="00BC7481" w:rsidRPr="0054687C">
        <w:rPr>
          <w:rFonts w:ascii="Times New Roman" w:hAnsi="Times New Roman" w:cs="Times New Roman"/>
          <w:sz w:val="20"/>
          <w:szCs w:val="20"/>
        </w:rPr>
        <w:t>подрядчика, исполнителя</w:t>
      </w:r>
      <w:r w:rsidR="00BC7481">
        <w:rPr>
          <w:rFonts w:ascii="Times New Roman" w:hAnsi="Times New Roman" w:cs="Times New Roman"/>
          <w:sz w:val="20"/>
          <w:szCs w:val="20"/>
        </w:rPr>
        <w:t>)</w:t>
      </w:r>
      <w:r w:rsidR="00BC7481" w:rsidRPr="00546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малого объема» отражаются закупки товаров, работ, услуг для обеспечения государственных или муниципальных нужд, осуществленные в соответствии с 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>. 4, 5 части 1 статьи</w:t>
      </w:r>
      <w:r w:rsidR="00381C5D">
        <w:rPr>
          <w:rFonts w:ascii="Times New Roman" w:hAnsi="Times New Roman" w:cs="Times New Roman"/>
          <w:sz w:val="20"/>
          <w:szCs w:val="20"/>
        </w:rPr>
        <w:t xml:space="preserve"> 93 Федерального Закона N 44-ФЗ. Учитываются</w:t>
      </w:r>
      <w:r w:rsidR="00BC7481">
        <w:rPr>
          <w:rFonts w:ascii="Times New Roman" w:hAnsi="Times New Roman" w:cs="Times New Roman"/>
          <w:sz w:val="20"/>
          <w:szCs w:val="20"/>
        </w:rPr>
        <w:t xml:space="preserve"> закуп</w:t>
      </w:r>
      <w:r w:rsidR="00381C5D">
        <w:rPr>
          <w:rFonts w:ascii="Times New Roman" w:hAnsi="Times New Roman" w:cs="Times New Roman"/>
          <w:sz w:val="20"/>
          <w:szCs w:val="20"/>
        </w:rPr>
        <w:t>ки</w:t>
      </w:r>
      <w:r w:rsidR="00BC7481" w:rsidRPr="0054687C">
        <w:rPr>
          <w:rFonts w:ascii="Times New Roman" w:hAnsi="Times New Roman" w:cs="Times New Roman"/>
          <w:sz w:val="20"/>
          <w:szCs w:val="20"/>
        </w:rPr>
        <w:t xml:space="preserve"> у единственного поставщика </w:t>
      </w:r>
      <w:r w:rsidR="00BC7481">
        <w:rPr>
          <w:rFonts w:ascii="Times New Roman" w:hAnsi="Times New Roman" w:cs="Times New Roman"/>
          <w:sz w:val="20"/>
          <w:szCs w:val="20"/>
        </w:rPr>
        <w:t>(</w:t>
      </w:r>
      <w:r w:rsidR="00BC7481" w:rsidRPr="0054687C">
        <w:rPr>
          <w:rFonts w:ascii="Times New Roman" w:hAnsi="Times New Roman" w:cs="Times New Roman"/>
          <w:sz w:val="20"/>
          <w:szCs w:val="20"/>
        </w:rPr>
        <w:t>подрядчика, исполнителя</w:t>
      </w:r>
      <w:r w:rsidR="00BC7481">
        <w:rPr>
          <w:rFonts w:ascii="Times New Roman" w:hAnsi="Times New Roman" w:cs="Times New Roman"/>
          <w:sz w:val="20"/>
          <w:szCs w:val="20"/>
        </w:rPr>
        <w:t>)</w:t>
      </w:r>
      <w:r w:rsidR="00BC7481" w:rsidRPr="0054687C">
        <w:rPr>
          <w:rFonts w:ascii="Times New Roman" w:hAnsi="Times New Roman" w:cs="Times New Roman"/>
          <w:sz w:val="20"/>
          <w:szCs w:val="20"/>
        </w:rPr>
        <w:t xml:space="preserve"> малого объема</w:t>
      </w:r>
      <w:r w:rsidR="00381C5D">
        <w:rPr>
          <w:rFonts w:ascii="Times New Roman" w:hAnsi="Times New Roman" w:cs="Times New Roman"/>
          <w:sz w:val="20"/>
          <w:szCs w:val="20"/>
        </w:rPr>
        <w:t xml:space="preserve">, проведенные </w:t>
      </w:r>
      <w:r w:rsidR="00381C5D" w:rsidRPr="00381C5D">
        <w:rPr>
          <w:rFonts w:ascii="Times New Roman" w:hAnsi="Times New Roman" w:cs="Times New Roman"/>
          <w:sz w:val="20"/>
          <w:szCs w:val="20"/>
        </w:rPr>
        <w:t>в обычной форме</w:t>
      </w:r>
      <w:r w:rsidR="00BC7481" w:rsidRPr="0054687C">
        <w:rPr>
          <w:rFonts w:ascii="Times New Roman" w:hAnsi="Times New Roman" w:cs="Times New Roman"/>
          <w:sz w:val="20"/>
          <w:szCs w:val="20"/>
        </w:rPr>
        <w:t xml:space="preserve"> </w:t>
      </w:r>
      <w:r w:rsidR="00381C5D">
        <w:rPr>
          <w:rFonts w:ascii="Times New Roman" w:hAnsi="Times New Roman" w:cs="Times New Roman"/>
          <w:sz w:val="20"/>
          <w:szCs w:val="20"/>
        </w:rPr>
        <w:t xml:space="preserve"> и </w:t>
      </w:r>
      <w:r w:rsidR="00BC7481" w:rsidRPr="0054687C">
        <w:rPr>
          <w:rFonts w:ascii="Times New Roman" w:hAnsi="Times New Roman" w:cs="Times New Roman"/>
          <w:sz w:val="20"/>
          <w:szCs w:val="20"/>
        </w:rPr>
        <w:t>посредством электронной торговой системы</w:t>
      </w:r>
      <w:r w:rsidR="00E80431">
        <w:rPr>
          <w:rFonts w:ascii="Times New Roman" w:hAnsi="Times New Roman" w:cs="Times New Roman"/>
          <w:sz w:val="20"/>
          <w:szCs w:val="20"/>
        </w:rPr>
        <w:t xml:space="preserve"> (электронного магазина)</w:t>
      </w:r>
      <w:r w:rsidR="00BC7481">
        <w:rPr>
          <w:rFonts w:ascii="Times New Roman" w:hAnsi="Times New Roman" w:cs="Times New Roman"/>
          <w:sz w:val="20"/>
          <w:szCs w:val="20"/>
        </w:rPr>
        <w:t>.</w:t>
      </w:r>
    </w:p>
    <w:p w:rsidR="00531048" w:rsidRDefault="00531048" w:rsidP="00325124">
      <w:pPr>
        <w:spacing w:after="1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687C">
        <w:rPr>
          <w:rFonts w:ascii="Times New Roman" w:hAnsi="Times New Roman" w:cs="Times New Roman"/>
          <w:b/>
          <w:sz w:val="20"/>
          <w:szCs w:val="20"/>
        </w:rPr>
        <w:t>В столбце №12</w:t>
      </w:r>
      <w:r w:rsidRPr="0054687C">
        <w:rPr>
          <w:rFonts w:ascii="Times New Roman" w:hAnsi="Times New Roman" w:cs="Times New Roman"/>
          <w:sz w:val="20"/>
          <w:szCs w:val="20"/>
        </w:rPr>
        <w:t xml:space="preserve"> «Закупки у единственного поставщика</w:t>
      </w:r>
      <w:r w:rsidR="00BC7481">
        <w:rPr>
          <w:rFonts w:ascii="Times New Roman" w:hAnsi="Times New Roman" w:cs="Times New Roman"/>
          <w:sz w:val="20"/>
          <w:szCs w:val="20"/>
        </w:rPr>
        <w:t xml:space="preserve"> (</w:t>
      </w:r>
      <w:r w:rsidR="00BC7481" w:rsidRPr="0054687C">
        <w:rPr>
          <w:rFonts w:ascii="Times New Roman" w:hAnsi="Times New Roman" w:cs="Times New Roman"/>
          <w:sz w:val="20"/>
          <w:szCs w:val="20"/>
        </w:rPr>
        <w:t>подрядчика, исполнителя</w:t>
      </w:r>
      <w:r w:rsidR="00BC7481">
        <w:rPr>
          <w:rFonts w:ascii="Times New Roman" w:hAnsi="Times New Roman" w:cs="Times New Roman"/>
          <w:sz w:val="20"/>
          <w:szCs w:val="20"/>
        </w:rPr>
        <w:t>)</w:t>
      </w:r>
      <w:r w:rsidR="00BC7481" w:rsidRPr="0054687C">
        <w:rPr>
          <w:rFonts w:ascii="Times New Roman" w:hAnsi="Times New Roman" w:cs="Times New Roman"/>
          <w:sz w:val="20"/>
          <w:szCs w:val="20"/>
        </w:rPr>
        <w:t xml:space="preserve"> </w:t>
      </w:r>
      <w:r w:rsidRPr="0054687C">
        <w:rPr>
          <w:rFonts w:ascii="Times New Roman" w:hAnsi="Times New Roman" w:cs="Times New Roman"/>
          <w:sz w:val="20"/>
          <w:szCs w:val="20"/>
        </w:rPr>
        <w:t xml:space="preserve"> малого объема</w:t>
      </w:r>
      <w:r w:rsidR="00325124" w:rsidRPr="0054687C">
        <w:rPr>
          <w:rFonts w:ascii="Times New Roman" w:hAnsi="Times New Roman" w:cs="Times New Roman"/>
          <w:sz w:val="20"/>
          <w:szCs w:val="20"/>
        </w:rPr>
        <w:t xml:space="preserve"> посредством электронной торговой системы</w:t>
      </w:r>
      <w:r w:rsidRPr="0054687C">
        <w:rPr>
          <w:rFonts w:ascii="Times New Roman" w:hAnsi="Times New Roman" w:cs="Times New Roman"/>
          <w:sz w:val="20"/>
          <w:szCs w:val="20"/>
        </w:rPr>
        <w:t>» отражаются закупки товаров, работ, услуг для обеспечения государственных или муниципальных нужд, осуществленные в соответствии с </w:t>
      </w:r>
      <w:proofErr w:type="spellStart"/>
      <w:r w:rsidRPr="0054687C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54687C">
        <w:rPr>
          <w:rFonts w:ascii="Times New Roman" w:hAnsi="Times New Roman" w:cs="Times New Roman"/>
          <w:sz w:val="20"/>
          <w:szCs w:val="20"/>
        </w:rPr>
        <w:t>. 4, 5 части 1 статьи</w:t>
      </w:r>
      <w:r w:rsidR="00325124" w:rsidRPr="0054687C">
        <w:rPr>
          <w:rFonts w:ascii="Times New Roman" w:hAnsi="Times New Roman" w:cs="Times New Roman"/>
          <w:sz w:val="20"/>
          <w:szCs w:val="20"/>
        </w:rPr>
        <w:t xml:space="preserve"> 93 Федерального Закона N 44-ФЗ  проведенных посредством электронной торговой системы</w:t>
      </w:r>
      <w:r w:rsidR="00E80431">
        <w:rPr>
          <w:rFonts w:ascii="Times New Roman" w:hAnsi="Times New Roman" w:cs="Times New Roman"/>
          <w:sz w:val="20"/>
          <w:szCs w:val="20"/>
        </w:rPr>
        <w:t xml:space="preserve"> (электронного магазина)</w:t>
      </w:r>
      <w:r w:rsidR="00325124" w:rsidRPr="0054687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2"/>
      </w:tblGrid>
      <w:tr w:rsidR="00180F6D" w:rsidRPr="001F3DA9" w:rsidTr="00013214">
        <w:trPr>
          <w:trHeight w:val="395"/>
          <w:tblHeader/>
        </w:trPr>
        <w:tc>
          <w:tcPr>
            <w:tcW w:w="4361" w:type="dxa"/>
            <w:shd w:val="clear" w:color="auto" w:fill="D9D9D9" w:themeFill="background1" w:themeFillShade="D9"/>
            <w:vAlign w:val="center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Пояснение</w:t>
            </w:r>
          </w:p>
        </w:tc>
      </w:tr>
      <w:tr w:rsidR="00180F6D" w:rsidRPr="001F3DA9" w:rsidTr="00013214">
        <w:trPr>
          <w:trHeight w:val="615"/>
        </w:trPr>
        <w:tc>
          <w:tcPr>
            <w:tcW w:w="15559" w:type="dxa"/>
            <w:gridSpan w:val="3"/>
            <w:vAlign w:val="center"/>
            <w:hideMark/>
          </w:tcPr>
          <w:p w:rsidR="00180F6D" w:rsidRPr="001F3DA9" w:rsidRDefault="00180F6D" w:rsidP="0001321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характеристики способов определения поставщиков (подрядчиков, исполнителей),</w:t>
            </w:r>
          </w:p>
          <w:p w:rsidR="00180F6D" w:rsidRPr="001F3DA9" w:rsidRDefault="00180F6D" w:rsidP="000132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sz w:val="20"/>
                <w:szCs w:val="20"/>
              </w:rPr>
              <w:t>закупок у единственного поставщика (подрядчика, исполнителя)</w:t>
            </w:r>
          </w:p>
        </w:tc>
      </w:tr>
      <w:tr w:rsidR="00180F6D" w:rsidRPr="001F3DA9" w:rsidTr="00013214">
        <w:trPr>
          <w:trHeight w:val="973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Всего проведено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9922" w:type="dxa"/>
            <w:hideMark/>
          </w:tcPr>
          <w:p w:rsidR="00180F6D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фактически проведенных (объявленных в отчетном периоде) конкурсов (лотов), аукционов, запросов котировок, запросов предложений, независимо от того, </w:t>
            </w:r>
            <w:proofErr w:type="gramStart"/>
            <w:r w:rsidRPr="00914FC5">
              <w:rPr>
                <w:rFonts w:ascii="Times New Roman" w:hAnsi="Times New Roman" w:cs="Times New Roman"/>
                <w:sz w:val="20"/>
              </w:rPr>
              <w:t>были</w:t>
            </w:r>
            <w:proofErr w:type="gramEnd"/>
            <w:r w:rsidRPr="00914FC5">
              <w:rPr>
                <w:rFonts w:ascii="Times New Roman" w:hAnsi="Times New Roman" w:cs="Times New Roman"/>
                <w:sz w:val="20"/>
              </w:rPr>
              <w:t xml:space="preserve"> заключены контракты в результате определения поставщиков (подрядчиков, исполнителей) или нет, и закупок у единственного поставщика, подрядчика, исполнителя в соответствии с наименованиями столбцов с 3-го по 11-й. </w:t>
            </w:r>
          </w:p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F6D" w:rsidRPr="001F3DA9" w:rsidTr="00013214">
        <w:trPr>
          <w:trHeight w:val="1010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1.1. - количество несостоявшихся способов определения поставщиков (подрядчиков, исполнителей) (лотов)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конкурсов, аукционов, запросов котировок и запросов предложений, на участие в которых была подана одна заявка, одна заявка признана соответствующей, не было подано ни одной заявки или были отклонены все заявки, в соответствии с наименованиями столбцов с 3-го по 9-ый</w:t>
            </w:r>
          </w:p>
        </w:tc>
      </w:tr>
      <w:tr w:rsidR="00180F6D" w:rsidRPr="001F3DA9" w:rsidTr="00013214">
        <w:trPr>
          <w:trHeight w:val="884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1.2. - количество несостоявшихся способов определения поставщиков (подрядчиков, исполнителей) лотов, если подана только 1 заявка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конкурсов, аукционов, запросов котировок и запросов предложений, на участие в которых была подана только одна заявка, в соответствии с наименованиями столбцов с 3-го по 9-ый. </w:t>
            </w:r>
          </w:p>
        </w:tc>
      </w:tr>
      <w:tr w:rsidR="00180F6D" w:rsidRPr="001F3DA9" w:rsidTr="00013214">
        <w:trPr>
          <w:trHeight w:val="1035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1.2. - количество несостоявшихся способов определения поставщиков (подрядчиков, исполнителей), если только 1 заявка признана соответствующей 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строке вводится количество конкурсов, аукционов, запросов котировок и запросов предложений, на участие в которых подано более одной заявки и  из всех поданных заявок только одна заявка признана соответствующей, в соответствии с наименованиями столбцов с 3-го по 9-ый. </w:t>
            </w:r>
          </w:p>
        </w:tc>
      </w:tr>
      <w:tr w:rsidR="00180F6D" w:rsidRPr="001F3DA9" w:rsidTr="00013214">
        <w:trPr>
          <w:trHeight w:val="1293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1.2. - количество несостоявшихся способов  определения поставщиков (подрядчиков, исполнителей) (лотов), которые не привели к заключению контрактов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9922" w:type="dxa"/>
            <w:hideMark/>
          </w:tcPr>
          <w:p w:rsidR="00180F6D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конкурсов, аукционов, запросов котировок и запросов предложений, в результате проведения которых не было подано ни одной заявки или были отклонены все заявки, и контракты по ним не заключены, в соответствии с наименованиями столбцов с 3-го по 9-ый. </w:t>
            </w:r>
          </w:p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F6D" w:rsidRPr="001F3DA9" w:rsidTr="00013214">
        <w:trPr>
          <w:trHeight w:val="1327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1.5. - количество несостоявшихся способов  определения поставщиков (подрядчиков, исполнителей)  (лотов), которые не привели к заключению контрактов, если не подано ни одной заявки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конкурсов, аукционов, запросов котировок и запросов предложений, в результате проведения которых не было подано ни одной заявки, и контракты по ним не заключены,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1254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1.5. - количество несостоявшихся способов  определения поставщиков (подрядчиков, исполнителей) (лотов), которые не привели к заключению контрактов, если все поданные заявки отклонены 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конкурсов, аукционов, запросов котировок и запросов предложений, в результате проведения которых были отклонены все заявки, и контракты по ним не заключены,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1538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Всего завершено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фактически завершенных конкурсов (лотов), аукционов, запросов котировок, запросов предложений, и закупок у единственного поставщика, подрядчика, исполнителя  в соответствии с наименованиями столбцов с 3-го по 10-й.  Т.е. в строке учитываются все опубликованные в отчетном периоде процедуры, которые  завершены в рамках закона и все соответствующие протоколы размещены на ЕИС. Даже несостоявшиеся процедуры (торги) считаются завершенными, так как они завершены в рамках закона и все соответствующие протоколы размещены на ЕИС.</w:t>
            </w:r>
          </w:p>
        </w:tc>
      </w:tr>
      <w:tr w:rsidR="00180F6D" w:rsidRPr="001F3DA9" w:rsidTr="00013214">
        <w:trPr>
          <w:trHeight w:val="1050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Всего отменено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фактически отмененных конкурсов (лотов), аукционов, запросов котировок, запросов предложений, и закупок у единственного поставщика, подрядчика, исполнителя  в соответствии с наименованиями столбцов с 3-го по 10-й.  Учитываются  опубликованные в отчетном периоде закупочные процедуры,  которые были отменены по каким-либо причинам, на любом этапе, непосредственно самим заказчиком.</w:t>
            </w:r>
          </w:p>
        </w:tc>
      </w:tr>
      <w:tr w:rsidR="00180F6D" w:rsidRPr="001F3DA9" w:rsidTr="00013214">
        <w:trPr>
          <w:trHeight w:val="868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заключенных контрактов и договоров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заключенных  контрактов/договоров, закупочные процедуры которых были объявлены в отчетном периоде, не зависимо от того, были указываемые контракты/договора впоследствии расторгнуты или нет, в соответствии с наименованиями столбцов с 3-го по 11-ый. </w:t>
            </w:r>
          </w:p>
        </w:tc>
      </w:tr>
      <w:tr w:rsidR="00180F6D" w:rsidRPr="001F3DA9" w:rsidTr="00013214">
        <w:trPr>
          <w:trHeight w:val="1066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1.10. - 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контрактов по результатам конкурсов, аукционов, запросов котировок и запросов предложений, на участие в которых была подана, допущена одна заявка,  в соответствии с наименованиями столбцов с 3-го по 9-ый. </w:t>
            </w:r>
          </w:p>
        </w:tc>
      </w:tr>
      <w:tr w:rsidR="00180F6D" w:rsidRPr="001F3DA9" w:rsidTr="00013214">
        <w:trPr>
          <w:trHeight w:val="1073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1.11. - количество заключенных контрактов по результатам несостоявшихся способов определения поставщиков (подрядчиков, исполнителей) (лотов), если подана только 1 заявка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контрактов по результатам конкурсов, аукционов, запросов котировок и запросов предложений, на участие в которых была подана только одна заявка, в соответствии с наименованиями столбцов с 3-го по 9-ый. </w:t>
            </w:r>
          </w:p>
        </w:tc>
      </w:tr>
      <w:tr w:rsidR="00180F6D" w:rsidRPr="001F3DA9" w:rsidTr="00013214">
        <w:trPr>
          <w:trHeight w:val="1357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1.11. - количество заключенных контрактов по результатам несостоявшихся способов определения поставщиков (подрядчиков, исполнителей) (лотов), если только 1 заявка признана соответствующей 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конкурсов, аукционов, запросов котировок и запросов предложений,  на участие в которых подано более одной заявки и из всех поданных заявок только одна заявка признана соответствующей (допущена только одна заявка), в соответствии с наименованиями столбцов с 3-го по 9-ый. </w:t>
            </w:r>
          </w:p>
        </w:tc>
      </w:tr>
      <w:tr w:rsidR="00180F6D" w:rsidRPr="001F3DA9" w:rsidTr="00013214">
        <w:trPr>
          <w:trHeight w:val="966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1.10. - количество заключенных контрактов с субъект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ами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9922" w:type="dxa"/>
            <w:hideMark/>
          </w:tcPr>
          <w:p w:rsidR="00180F6D" w:rsidRPr="00914FC5" w:rsidRDefault="00180F6D" w:rsidP="00FA5F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контрактов, заключенных с субъект</w:t>
            </w:r>
            <w:r w:rsidR="00FA5F7A">
              <w:rPr>
                <w:rFonts w:ascii="Times New Roman" w:hAnsi="Times New Roman" w:cs="Times New Roman"/>
                <w:sz w:val="20"/>
              </w:rPr>
              <w:t>ами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ями, </w:t>
            </w:r>
            <w:r w:rsidR="00FA5F7A" w:rsidRPr="00914FC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4FC5">
              <w:rPr>
                <w:rFonts w:ascii="Times New Roman" w:hAnsi="Times New Roman" w:cs="Times New Roman"/>
                <w:sz w:val="20"/>
              </w:rPr>
              <w:t>согласно ст. 30 закона 44-ФЗ (о преимуществах субъектов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</w:rPr>
              <w:t>х</w:t>
            </w:r>
            <w:r w:rsidR="00FA5F7A" w:rsidRPr="00FA5F7A">
              <w:rPr>
                <w:rFonts w:ascii="Times New Roman" w:hAnsi="Times New Roman" w:cs="Times New Roman"/>
                <w:sz w:val="20"/>
              </w:rPr>
              <w:t xml:space="preserve"> некоммерчески</w:t>
            </w:r>
            <w:r w:rsidR="00FA5F7A">
              <w:rPr>
                <w:rFonts w:ascii="Times New Roman" w:hAnsi="Times New Roman" w:cs="Times New Roman"/>
                <w:sz w:val="20"/>
              </w:rPr>
              <w:t xml:space="preserve">х организаций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и обязательном минимальном размещении заказов у них),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1389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Внесено изменений в контракты, договоры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1.15.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изменений, внесенных в дополнение к заключенным ранее контрактам, договорам, закупочные процедуры которых был</w:t>
            </w:r>
            <w:r>
              <w:rPr>
                <w:rFonts w:ascii="Times New Roman" w:hAnsi="Times New Roman" w:cs="Times New Roman"/>
                <w:sz w:val="20"/>
              </w:rPr>
              <w:t>и объявлены в отчетном периоде</w:t>
            </w:r>
            <w:r w:rsidRPr="00914FC5">
              <w:rPr>
                <w:rFonts w:ascii="Times New Roman" w:hAnsi="Times New Roman" w:cs="Times New Roman"/>
                <w:sz w:val="20"/>
              </w:rPr>
              <w:t>, в соответствии с наименованиями столбцов с 3-го по 11-ый. Учитываютс</w:t>
            </w:r>
            <w:r>
              <w:rPr>
                <w:rFonts w:ascii="Times New Roman" w:hAnsi="Times New Roman" w:cs="Times New Roman"/>
                <w:sz w:val="20"/>
              </w:rPr>
              <w:t xml:space="preserve">я все дополнительные соглашения; </w:t>
            </w:r>
            <w:r w:rsidRPr="00914FC5">
              <w:rPr>
                <w:rFonts w:ascii="Times New Roman" w:hAnsi="Times New Roman" w:cs="Times New Roman"/>
                <w:sz w:val="20"/>
              </w:rPr>
              <w:t>если в стоимость контракта было внесено несколько изменений, то учитывается каждое изменение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Сведения о расторгнутых договорах/контрактах в этой строке не указываются.</w:t>
            </w:r>
          </w:p>
        </w:tc>
      </w:tr>
      <w:tr w:rsidR="00180F6D" w:rsidRPr="001F3DA9" w:rsidTr="00013214">
        <w:trPr>
          <w:trHeight w:val="829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Расторгнуто контрактов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1.16.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расторгнутых  на стадии исполнения контрактов и договоров, закупочные процедуры которых были объявлены в отчетном периоде, в соответствии с наименованиями столбцов с 3-го по 11-ый. Расторгнутые контракты, обязательства по которым частично выполнены, в строке учитываются.</w:t>
            </w:r>
          </w:p>
        </w:tc>
      </w:tr>
      <w:tr w:rsidR="00180F6D" w:rsidRPr="001F3DA9" w:rsidTr="00013214">
        <w:trPr>
          <w:trHeight w:val="409"/>
        </w:trPr>
        <w:tc>
          <w:tcPr>
            <w:tcW w:w="15559" w:type="dxa"/>
            <w:gridSpan w:val="3"/>
            <w:vAlign w:val="center"/>
            <w:hideMark/>
          </w:tcPr>
          <w:p w:rsidR="00180F6D" w:rsidRPr="00914FC5" w:rsidRDefault="00180F6D" w:rsidP="00013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C5">
              <w:rPr>
                <w:rFonts w:ascii="Times New Roman" w:hAnsi="Times New Roman" w:cs="Times New Roman"/>
                <w:b/>
                <w:sz w:val="20"/>
                <w:szCs w:val="20"/>
              </w:rPr>
              <w:t>2. Количественные характеристики участников закупки товаров, работ, услуг для обеспечения государственных или муниципальных нужд</w:t>
            </w:r>
          </w:p>
        </w:tc>
      </w:tr>
      <w:tr w:rsidR="00180F6D" w:rsidRPr="001F3DA9" w:rsidTr="00013214">
        <w:trPr>
          <w:trHeight w:val="606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поданных заявок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общее количество поданных заявок на участие в конкурсах, аукционах, запросах котировок, запросах предложений, в соответствии с наименованиями столбцов с 3-го по 9-ый. </w:t>
            </w:r>
          </w:p>
        </w:tc>
      </w:tr>
      <w:tr w:rsidR="00180F6D" w:rsidRPr="001F3DA9" w:rsidTr="00013214">
        <w:trPr>
          <w:trHeight w:val="923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2.1. - не допущено заявок к участию в определении поставщиков (подрядчиков, исполнителей)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заявок, которые решением комиссии были не допущены до участия в конкурентных способах определения поставщиков (подрядчиков, исполнителей),  в независимости на каком этапе они были отклонены,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687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обжалований по осуществлению закупок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данной строке вводится количество жалоб, поступивших от участников закупки согласно главе 6 закона 44-ФЗ,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613"/>
        </w:trPr>
        <w:tc>
          <w:tcPr>
            <w:tcW w:w="15559" w:type="dxa"/>
            <w:gridSpan w:val="3"/>
            <w:vAlign w:val="center"/>
            <w:hideMark/>
          </w:tcPr>
          <w:p w:rsidR="00180F6D" w:rsidRPr="00914FC5" w:rsidRDefault="00180F6D" w:rsidP="0001321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C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Стоимостные характеристики способов определения поставщиков (подрядчиков, исполнителей),</w:t>
            </w:r>
          </w:p>
          <w:p w:rsidR="00180F6D" w:rsidRPr="00914FC5" w:rsidRDefault="00180F6D" w:rsidP="000132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C5">
              <w:rPr>
                <w:rFonts w:ascii="Times New Roman" w:hAnsi="Times New Roman" w:cs="Times New Roman"/>
                <w:b/>
                <w:sz w:val="20"/>
                <w:szCs w:val="20"/>
              </w:rPr>
              <w:t>закупок у единственного поставщика (подрядчика, исполнителя), тысяча рублей</w:t>
            </w:r>
          </w:p>
        </w:tc>
      </w:tr>
      <w:tr w:rsidR="00180F6D" w:rsidRPr="001F3DA9" w:rsidTr="00013214">
        <w:trPr>
          <w:trHeight w:val="762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Суммарная начальная цена контрактов (лотов) и договоров при объявлении закупочных процедур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9922" w:type="dxa"/>
            <w:hideMark/>
          </w:tcPr>
          <w:p w:rsidR="00180F6D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указывается вся сумма начальных (максимальных) цен контрактов, указываемых в документации о закупках, и сумма цен контрактов (договоров), заключаемых с единственным поставщиком (подрядчиком, исполнителем),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в соответствии с наименованиями столбцов с 3-го по 11-й. 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При этом учитываются </w:t>
            </w:r>
            <w:r w:rsidR="003544B9">
              <w:rPr>
                <w:rFonts w:ascii="Times New Roman" w:hAnsi="Times New Roman" w:cs="Times New Roman"/>
                <w:sz w:val="20"/>
              </w:rPr>
              <w:t>суммы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 по закупочным процедурам,  объявленным в отчетном периоде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F6D" w:rsidRPr="001F3DA9" w:rsidTr="00013214">
        <w:trPr>
          <w:trHeight w:val="973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3.1. - суммарная начальная цена контрактов несостоявшихся конкурсов, аукционов (лотов), запросов котировок, запросов предложений 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сумме начальных (максимальных) цен контрактов несостоявшихся конкурентных способов определения поставщиков (подрядчиков, исполнителей),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1075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3.2. - суммарная начальная цена контрактов несостоявшихся конкурсов, аукционов (лотов), запросов котировок, запросов предложений, если подана только 1 заявка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сумме начальных (максимальных) цен контрактов, заключенных по результатам несостоявшихся конкурсов, аукционов, запросов котировок и запросов предложений, на участие в которых была подана только одна заявка, в соответствии с наименованиями столбцов с 3-го по 9-ый. </w:t>
            </w:r>
          </w:p>
        </w:tc>
      </w:tr>
      <w:tr w:rsidR="00180F6D" w:rsidRPr="001F3DA9" w:rsidTr="00013214">
        <w:trPr>
          <w:trHeight w:val="1252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3.2. - суммарная начальная цена контрактов несостоявшихся конкурсов, аукционов (лотов), запросов котировок, запросов предложений, если только 1 заявка признана соответствующей 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строке вносятся данные по общей сумме начальных (максимальных) цен контрактов, заключенных по результатам несостоявшихся конкурсов, аукционов, запросов котировок и запросов предложений, на участие в которых подано более одной заявки и  из всех поданных заявок только одна заявка признана соответствующей (допущена только одна заявка), в соответствии с наименованиями столбцов с 3-го по 9-ый. </w:t>
            </w:r>
            <w:proofErr w:type="gramEnd"/>
          </w:p>
        </w:tc>
      </w:tr>
      <w:tr w:rsidR="00180F6D" w:rsidRPr="001F3DA9" w:rsidTr="00013214">
        <w:trPr>
          <w:trHeight w:val="1396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3.2. -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9922" w:type="dxa"/>
            <w:hideMark/>
          </w:tcPr>
          <w:p w:rsidR="00180F6D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учитываются начальные (максимальные) цены контрактов (лотов) несостоявшихся конкурсов, аукционов (лотов), запросов котировок, запросов предложений, по которым не были и не будут заключены контракты, в соответствии с наименованиями столбцов с 3-го по 9-ый. </w:t>
            </w:r>
          </w:p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F6D" w:rsidRPr="001F3DA9" w:rsidTr="00013214">
        <w:trPr>
          <w:trHeight w:val="1279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3.5. -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контрактов, если не подано ни одной заявки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учитываются начальные (максимальные) цены контрактов (лотов) несостоявшихся конкурсов, аукционов (лотов), запросов котировок, запросов предложений, в результате проведения которых не было подано ни одной заявки и по которым не были и не будут заключены контракты,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1299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3.5. -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контрактов, если все поданные заявки отклонены </w:t>
            </w:r>
          </w:p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учитываются начальные (максимальные) цены контрактов (лотов) несостоявшихся конкурсов, аукционов (лотов), запросов котировок, запросов предложений, в результате проведения которых были отклонены все заявки и по которым не были и не будут заключены контракты, в соответствии с наименованиями столбцов с 3-го по 9-ый.</w:t>
            </w:r>
          </w:p>
        </w:tc>
      </w:tr>
      <w:tr w:rsidR="00180F6D" w:rsidRPr="001F3DA9" w:rsidTr="00013214">
        <w:trPr>
          <w:trHeight w:val="1017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Суммарная начальная цена завершенных закупочных процедур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9922" w:type="dxa"/>
            <w:hideMark/>
          </w:tcPr>
          <w:p w:rsidR="00180F6D" w:rsidRPr="00914FC5" w:rsidRDefault="00180F6D" w:rsidP="003544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указывается вся сумма начальных (максимальных) цен контрактов, указываемых в документации о завершенных закупках, и сумма цен завершенных закупок с единственным поставщиком (подрядчиком, исполнителем),  в соответствии с наименованиями столбцов с 3-го по 10-й.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При этом учитываются </w:t>
            </w:r>
            <w:r w:rsidR="003544B9">
              <w:rPr>
                <w:rFonts w:ascii="Times New Roman" w:hAnsi="Times New Roman" w:cs="Times New Roman"/>
                <w:sz w:val="20"/>
              </w:rPr>
              <w:t>суммы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 по закупочным процедурам,  объявленным в отчетном периоде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80F6D" w:rsidRPr="001F3DA9" w:rsidTr="00013214">
        <w:trPr>
          <w:trHeight w:val="1103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Суммарная начальная цена контрактов (лотов) и договоров отмененных закупочных процедур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9922" w:type="dxa"/>
            <w:hideMark/>
          </w:tcPr>
          <w:p w:rsidR="00180F6D" w:rsidRPr="00914FC5" w:rsidRDefault="00180F6D" w:rsidP="003544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указывается вся сумма начальных (максимальных) цен контрактов, указываемых в документации об отмененных закупках, и сумма цен отмененных закупок с единственным поставщиком (подрядчиком, исполнителем),  в соответствии с наименованиями столбцов с 3-го по 10-й.</w:t>
            </w:r>
            <w:r w:rsidR="003544B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При этом учитываются </w:t>
            </w:r>
            <w:r w:rsidR="003544B9">
              <w:rPr>
                <w:rFonts w:ascii="Times New Roman" w:hAnsi="Times New Roman" w:cs="Times New Roman"/>
                <w:sz w:val="20"/>
              </w:rPr>
              <w:t>суммы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 по закупочным процедурам,  объявленным в отчетном периоде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80F6D" w:rsidRPr="001F3DA9" w:rsidTr="00013214">
        <w:trPr>
          <w:trHeight w:val="1526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Общая стоимость заключенных контрактов и договоров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3.10.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договоров, заключенных по итогам конкурентных способов  определения поставщиков (подрядчиков, исполнителей), и сумма договоров, заключенных с единственным поставщиком по процедурам, в соответствии с наименованиями столбцов с 3-го по 11-й, до внесения изменений в контракт либо до заключения дополнительных соглашений между заказчиком и поставщиком.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6C46">
              <w:rPr>
                <w:rFonts w:ascii="Times New Roman" w:hAnsi="Times New Roman" w:cs="Times New Roman"/>
                <w:sz w:val="20"/>
              </w:rPr>
              <w:t>При этом учитываются контракты, соответствующие закупочным процедурам,  объявленным в отчетном периоде.</w:t>
            </w:r>
          </w:p>
        </w:tc>
      </w:tr>
      <w:tr w:rsidR="00180F6D" w:rsidRPr="001F3DA9" w:rsidTr="00013214">
        <w:trPr>
          <w:trHeight w:val="1404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3.10. -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3.11.</w:t>
            </w:r>
          </w:p>
        </w:tc>
        <w:tc>
          <w:tcPr>
            <w:tcW w:w="9922" w:type="dxa"/>
            <w:hideMark/>
          </w:tcPr>
          <w:p w:rsidR="00180F6D" w:rsidRPr="00914FC5" w:rsidRDefault="00180F6D" w:rsidP="00CD12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договоров, заключенных по результатам несостоявшихся конкурсов, аукционов (лотов), запросов котировок, запросов предложений, в соответствии с наименованиями столбцов с 3-го по </w:t>
            </w:r>
            <w:r w:rsidR="00CD12A1">
              <w:rPr>
                <w:rFonts w:ascii="Times New Roman" w:hAnsi="Times New Roman" w:cs="Times New Roman"/>
                <w:sz w:val="20"/>
              </w:rPr>
              <w:t>9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-й, до внесения изменений в контракт либо до заключения дополнительных соглашений между заказчиком и поставщиком. </w:t>
            </w:r>
          </w:p>
        </w:tc>
      </w:tr>
      <w:tr w:rsidR="00180F6D" w:rsidRPr="001F3DA9" w:rsidTr="00013214">
        <w:trPr>
          <w:trHeight w:val="1388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3.11. -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предложений, если подана только 1 заявка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3.12.</w:t>
            </w:r>
          </w:p>
        </w:tc>
        <w:tc>
          <w:tcPr>
            <w:tcW w:w="9922" w:type="dxa"/>
            <w:hideMark/>
          </w:tcPr>
          <w:p w:rsidR="00180F6D" w:rsidRPr="00914FC5" w:rsidRDefault="00180F6D" w:rsidP="00CD12A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договоров, заключенных по результатам несостоявшихся конкурсов, аукционов, запросов котировок и запросов предложений, на участие в которых была подана только одна заявка, в соответствии с наименованиями столбцов с 3-го по </w:t>
            </w:r>
            <w:r w:rsidR="00CD12A1">
              <w:rPr>
                <w:rFonts w:ascii="Times New Roman" w:hAnsi="Times New Roman" w:cs="Times New Roman"/>
                <w:sz w:val="20"/>
              </w:rPr>
              <w:t>9</w:t>
            </w:r>
            <w:r w:rsidRPr="00914FC5">
              <w:rPr>
                <w:rFonts w:ascii="Times New Roman" w:hAnsi="Times New Roman" w:cs="Times New Roman"/>
                <w:sz w:val="20"/>
              </w:rPr>
              <w:t>-й, до внесения изменений в контракт либо до заключения дополнительных соглашений между заказчиком и поставщиком.</w:t>
            </w:r>
            <w:proofErr w:type="gramEnd"/>
          </w:p>
        </w:tc>
      </w:tr>
      <w:tr w:rsidR="00180F6D" w:rsidRPr="001F3DA9" w:rsidTr="00013214">
        <w:trPr>
          <w:trHeight w:val="1531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. Из строки 3.11. -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предложений, если только 1 заявка признана соответствующей 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3.13.</w:t>
            </w:r>
          </w:p>
        </w:tc>
        <w:tc>
          <w:tcPr>
            <w:tcW w:w="9922" w:type="dxa"/>
            <w:hideMark/>
          </w:tcPr>
          <w:p w:rsidR="00180F6D" w:rsidRPr="00914FC5" w:rsidRDefault="00180F6D" w:rsidP="00CD12A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договоров, заключенных по результатам несостоявшихся конкурсов, аукционов, запросов котировок и запросов предложений, на участие в которых подано более одной заявки и  из всех поданных заявок только одна заявка признана соответствующей (допущена только одна заявка), в соответствии с наименованиями столбцов с 3-го по </w:t>
            </w:r>
            <w:r w:rsidR="00CD12A1">
              <w:rPr>
                <w:rFonts w:ascii="Times New Roman" w:hAnsi="Times New Roman" w:cs="Times New Roman"/>
                <w:sz w:val="20"/>
              </w:rPr>
              <w:t>9</w:t>
            </w:r>
            <w:r w:rsidRPr="00914FC5">
              <w:rPr>
                <w:rFonts w:ascii="Times New Roman" w:hAnsi="Times New Roman" w:cs="Times New Roman"/>
                <w:sz w:val="20"/>
              </w:rPr>
              <w:t>-й, до внесения изменений в контракт либо до</w:t>
            </w:r>
            <w:proofErr w:type="gramEnd"/>
            <w:r w:rsidRPr="00914FC5">
              <w:rPr>
                <w:rFonts w:ascii="Times New Roman" w:hAnsi="Times New Roman" w:cs="Times New Roman"/>
                <w:sz w:val="20"/>
              </w:rPr>
              <w:t xml:space="preserve"> заключения дополнительных соглашений между заказчиком и поставщиком. </w:t>
            </w:r>
          </w:p>
        </w:tc>
      </w:tr>
      <w:tr w:rsidR="00180F6D" w:rsidRPr="001F3DA9" w:rsidTr="00013214">
        <w:trPr>
          <w:trHeight w:val="1269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3.10. - общая стоимость заключенных контрактов с субъектами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3.14.</w:t>
            </w:r>
          </w:p>
        </w:tc>
        <w:tc>
          <w:tcPr>
            <w:tcW w:w="9922" w:type="dxa"/>
            <w:hideMark/>
          </w:tcPr>
          <w:p w:rsidR="00180F6D" w:rsidRPr="00914FC5" w:rsidRDefault="00180F6D" w:rsidP="00CD12A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</w:t>
            </w:r>
            <w:r>
              <w:rPr>
                <w:rFonts w:ascii="Times New Roman" w:hAnsi="Times New Roman" w:cs="Times New Roman"/>
                <w:sz w:val="20"/>
              </w:rPr>
              <w:t xml:space="preserve">говоров, заключенных напрямую с </w:t>
            </w:r>
            <w:r w:rsidRPr="00914FC5">
              <w:rPr>
                <w:rFonts w:ascii="Times New Roman" w:hAnsi="Times New Roman" w:cs="Times New Roman"/>
                <w:sz w:val="20"/>
              </w:rPr>
              <w:t>субъект</w:t>
            </w:r>
            <w:r w:rsidR="00FA5F7A">
              <w:rPr>
                <w:rFonts w:ascii="Times New Roman" w:hAnsi="Times New Roman" w:cs="Times New Roman"/>
                <w:sz w:val="20"/>
              </w:rPr>
              <w:t>ами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FA5F7A"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A5F7A">
              <w:rPr>
                <w:rFonts w:ascii="Times New Roman" w:hAnsi="Times New Roman" w:cs="Times New Roman"/>
                <w:sz w:val="20"/>
                <w:szCs w:val="20"/>
              </w:rPr>
              <w:t xml:space="preserve">ями, </w:t>
            </w:r>
            <w:r w:rsidR="00FA5F7A" w:rsidRPr="00914FC5">
              <w:rPr>
                <w:rFonts w:ascii="Times New Roman" w:hAnsi="Times New Roman" w:cs="Times New Roman"/>
                <w:sz w:val="20"/>
              </w:rPr>
              <w:t xml:space="preserve"> согласно ст. 30 закона 44-ФЗ (о преимуществах субъектов малого предпринимательства</w:t>
            </w:r>
            <w:r w:rsidR="00FA5F7A" w:rsidRPr="00FA5F7A">
              <w:rPr>
                <w:rFonts w:ascii="Times New Roman" w:hAnsi="Times New Roman" w:cs="Times New Roman"/>
                <w:sz w:val="20"/>
              </w:rPr>
              <w:t>, социально ориентированны</w:t>
            </w:r>
            <w:r w:rsidR="00FA5F7A">
              <w:rPr>
                <w:rFonts w:ascii="Times New Roman" w:hAnsi="Times New Roman" w:cs="Times New Roman"/>
                <w:sz w:val="20"/>
              </w:rPr>
              <w:t>х</w:t>
            </w:r>
            <w:r w:rsidR="00FA5F7A" w:rsidRPr="00FA5F7A">
              <w:rPr>
                <w:rFonts w:ascii="Times New Roman" w:hAnsi="Times New Roman" w:cs="Times New Roman"/>
                <w:sz w:val="20"/>
              </w:rPr>
              <w:t xml:space="preserve"> некоммерчески</w:t>
            </w:r>
            <w:r w:rsidR="00FA5F7A">
              <w:rPr>
                <w:rFonts w:ascii="Times New Roman" w:hAnsi="Times New Roman" w:cs="Times New Roman"/>
                <w:sz w:val="20"/>
              </w:rPr>
              <w:t xml:space="preserve">х организаций </w:t>
            </w:r>
            <w:r w:rsidR="00FA5F7A" w:rsidRPr="00914FC5">
              <w:rPr>
                <w:rFonts w:ascii="Times New Roman" w:hAnsi="Times New Roman" w:cs="Times New Roman"/>
                <w:sz w:val="20"/>
              </w:rPr>
              <w:t xml:space="preserve"> и обязательном минимальном размещении заказов у них)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, в соответствии с наименованиями столбцов с 3-го по </w:t>
            </w:r>
            <w:r w:rsidR="00CD12A1">
              <w:rPr>
                <w:rFonts w:ascii="Times New Roman" w:hAnsi="Times New Roman" w:cs="Times New Roman"/>
                <w:sz w:val="20"/>
              </w:rPr>
              <w:t>9</w:t>
            </w:r>
            <w:r w:rsidRPr="00914FC5">
              <w:rPr>
                <w:rFonts w:ascii="Times New Roman" w:hAnsi="Times New Roman" w:cs="Times New Roman"/>
                <w:sz w:val="20"/>
              </w:rPr>
              <w:t>-й, до внесения изменений в контракт либо до заключения дополнительных</w:t>
            </w:r>
            <w:proofErr w:type="gramEnd"/>
            <w:r w:rsidRPr="00914FC5">
              <w:rPr>
                <w:rFonts w:ascii="Times New Roman" w:hAnsi="Times New Roman" w:cs="Times New Roman"/>
                <w:sz w:val="20"/>
              </w:rPr>
              <w:t xml:space="preserve"> соглашений между заказчиком и поставщиком. </w:t>
            </w:r>
          </w:p>
        </w:tc>
      </w:tr>
      <w:tr w:rsidR="00180F6D" w:rsidRPr="001F3DA9" w:rsidTr="00013214">
        <w:trPr>
          <w:trHeight w:val="1401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Сумма изменения стоимости заключенных контрактов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3.15.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учитывается сумма стоимостных изменений, внесенных заказчиком по согласованию с исполнителем в ходе исполнения контракта, в соответствии с наименованиями столбцов с 3-го по 11-ый; т.е. указывается разность конечной стоимости (измененной цены) и  первоначальной цены контракта. В случае уменьшения стоимости заключенных контрактов сумма изменения стоимости заключенных контрактов будет отрицательной. Сведения о расторгнутых договорах/контрактах в этой строке не указываются.</w:t>
            </w:r>
          </w:p>
        </w:tc>
      </w:tr>
      <w:tr w:rsidR="00180F6D" w:rsidRPr="001F3DA9" w:rsidTr="00013214">
        <w:trPr>
          <w:trHeight w:val="1265"/>
        </w:trPr>
        <w:tc>
          <w:tcPr>
            <w:tcW w:w="4361" w:type="dxa"/>
            <w:hideMark/>
          </w:tcPr>
          <w:p w:rsidR="00180F6D" w:rsidRPr="001F3DA9" w:rsidRDefault="00180F6D" w:rsidP="0001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Общая стоимость расторгнутых контрактов</w:t>
            </w:r>
          </w:p>
        </w:tc>
        <w:tc>
          <w:tcPr>
            <w:tcW w:w="1276" w:type="dxa"/>
            <w:hideMark/>
          </w:tcPr>
          <w:p w:rsidR="00180F6D" w:rsidRPr="001F3DA9" w:rsidRDefault="00180F6D" w:rsidP="000132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3.16.</w:t>
            </w:r>
          </w:p>
        </w:tc>
        <w:tc>
          <w:tcPr>
            <w:tcW w:w="9922" w:type="dxa"/>
            <w:hideMark/>
          </w:tcPr>
          <w:p w:rsidR="00180F6D" w:rsidRPr="00914FC5" w:rsidRDefault="00180F6D" w:rsidP="000132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</w:t>
            </w:r>
            <w:proofErr w:type="gramStart"/>
            <w:r w:rsidRPr="00914FC5">
              <w:rPr>
                <w:rFonts w:ascii="Times New Roman" w:hAnsi="Times New Roman" w:cs="Times New Roman"/>
                <w:sz w:val="20"/>
              </w:rPr>
              <w:t>сумме</w:t>
            </w:r>
            <w:proofErr w:type="gramEnd"/>
            <w:r w:rsidRPr="00914FC5">
              <w:rPr>
                <w:rFonts w:ascii="Times New Roman" w:hAnsi="Times New Roman" w:cs="Times New Roman"/>
                <w:sz w:val="20"/>
              </w:rPr>
              <w:t xml:space="preserve"> расторгнутых  на стадии исполнения контрактов и договоров, закупочные процедуры которых были объявлены в отчетном периоде, в соответствии с наименованиями столбцов с 3-го по 11-ый. Расторгнутые контракты, обязательства по которым частично выполнены, в строке учитываются и указывается фактическая первоначальная  стоимость контрактов, даже если контракт разорван на стадии исполнения, и если часть средств по нему уже была уплачена.</w:t>
            </w:r>
          </w:p>
        </w:tc>
      </w:tr>
    </w:tbl>
    <w:p w:rsidR="00180F6D" w:rsidRPr="000C3434" w:rsidRDefault="00180F6D" w:rsidP="00180F6D">
      <w:pPr>
        <w:rPr>
          <w:rFonts w:ascii="Times New Roman" w:hAnsi="Times New Roman" w:cs="Times New Roman"/>
          <w:szCs w:val="24"/>
        </w:rPr>
      </w:pPr>
    </w:p>
    <w:p w:rsidR="00180F6D" w:rsidRPr="000C3434" w:rsidRDefault="00180F6D" w:rsidP="00180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056" w:rsidRDefault="00E51056" w:rsidP="009177C0">
      <w:pPr>
        <w:rPr>
          <w:rFonts w:ascii="Times New Roman" w:hAnsi="Times New Roman" w:cs="Times New Roman"/>
          <w:b/>
          <w:sz w:val="28"/>
          <w:szCs w:val="24"/>
        </w:rPr>
      </w:pPr>
    </w:p>
    <w:sectPr w:rsidR="00E51056" w:rsidSect="00325124">
      <w:headerReference w:type="default" r:id="rId9"/>
      <w:pgSz w:w="16838" w:h="11906" w:orient="landscape"/>
      <w:pgMar w:top="567" w:right="851" w:bottom="426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52" w:rsidRDefault="000A4E52" w:rsidP="006B5A13">
      <w:pPr>
        <w:spacing w:after="0" w:line="240" w:lineRule="auto"/>
      </w:pPr>
      <w:r>
        <w:separator/>
      </w:r>
    </w:p>
  </w:endnote>
  <w:endnote w:type="continuationSeparator" w:id="0">
    <w:p w:rsidR="000A4E52" w:rsidRDefault="000A4E52" w:rsidP="006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52" w:rsidRDefault="000A4E52" w:rsidP="006B5A13">
      <w:pPr>
        <w:spacing w:after="0" w:line="240" w:lineRule="auto"/>
      </w:pPr>
      <w:r>
        <w:separator/>
      </w:r>
    </w:p>
  </w:footnote>
  <w:footnote w:type="continuationSeparator" w:id="0">
    <w:p w:rsidR="000A4E52" w:rsidRDefault="000A4E52" w:rsidP="006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449665"/>
      <w:docPartObj>
        <w:docPartGallery w:val="Page Numbers (Top of Page)"/>
        <w:docPartUnique/>
      </w:docPartObj>
    </w:sdtPr>
    <w:sdtEndPr/>
    <w:sdtContent>
      <w:p w:rsidR="00013214" w:rsidRPr="00EC2BDA" w:rsidRDefault="00013214" w:rsidP="00FE200B">
        <w:pPr>
          <w:pStyle w:val="a6"/>
          <w:rPr>
            <w:rFonts w:ascii="Times New Roman" w:eastAsia="Calibri" w:hAnsi="Times New Roman" w:cs="Times New Roman"/>
            <w:b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</w:t>
        </w:r>
        <w:r>
          <w:rPr>
            <w:rFonts w:ascii="Times New Roman" w:eastAsia="Calibri" w:hAnsi="Times New Roman" w:cs="Times New Roman"/>
            <w:b/>
          </w:rPr>
          <w:t xml:space="preserve">Данные за </w:t>
        </w:r>
        <w:r w:rsidRPr="0056603D">
          <w:rPr>
            <w:rFonts w:ascii="Times New Roman" w:eastAsia="Calibri" w:hAnsi="Times New Roman" w:cs="Times New Roman"/>
            <w:b/>
          </w:rPr>
          <w:t xml:space="preserve">период  </w:t>
        </w:r>
        <w:r w:rsidR="00433B32" w:rsidRPr="00433B32">
          <w:rPr>
            <w:rFonts w:ascii="Times New Roman" w:eastAsia="Calibri" w:hAnsi="Times New Roman" w:cs="Times New Roman"/>
            <w:b/>
          </w:rPr>
          <w:t>с 01 июля 201</w:t>
        </w:r>
        <w:r w:rsidR="005B593B">
          <w:rPr>
            <w:rFonts w:ascii="Times New Roman" w:eastAsia="Calibri" w:hAnsi="Times New Roman" w:cs="Times New Roman"/>
            <w:b/>
          </w:rPr>
          <w:t>8</w:t>
        </w:r>
        <w:r w:rsidR="00433B32" w:rsidRPr="00433B32">
          <w:rPr>
            <w:rFonts w:ascii="Times New Roman" w:eastAsia="Calibri" w:hAnsi="Times New Roman" w:cs="Times New Roman"/>
            <w:b/>
          </w:rPr>
          <w:t xml:space="preserve"> г. по 31 декабря 201</w:t>
        </w:r>
        <w:r w:rsidR="005B593B">
          <w:rPr>
            <w:rFonts w:ascii="Times New Roman" w:eastAsia="Calibri" w:hAnsi="Times New Roman" w:cs="Times New Roman"/>
            <w:b/>
          </w:rPr>
          <w:t>8</w:t>
        </w:r>
        <w:r w:rsidR="00433B32" w:rsidRPr="00433B32">
          <w:rPr>
            <w:rFonts w:ascii="Times New Roman" w:eastAsia="Calibri" w:hAnsi="Times New Roman" w:cs="Times New Roman"/>
            <w:b/>
          </w:rPr>
          <w:t xml:space="preserve"> г.</w:t>
        </w:r>
      </w:p>
    </w:sdtContent>
  </w:sdt>
  <w:p w:rsidR="00013214" w:rsidRDefault="0001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2AC"/>
    <w:multiLevelType w:val="multilevel"/>
    <w:tmpl w:val="99A2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1803B9"/>
    <w:multiLevelType w:val="hybridMultilevel"/>
    <w:tmpl w:val="F12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30D8"/>
    <w:multiLevelType w:val="hybridMultilevel"/>
    <w:tmpl w:val="03C8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013CF"/>
    <w:multiLevelType w:val="hybridMultilevel"/>
    <w:tmpl w:val="290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0E"/>
    <w:rsid w:val="0000617E"/>
    <w:rsid w:val="00011CFC"/>
    <w:rsid w:val="00013214"/>
    <w:rsid w:val="00014290"/>
    <w:rsid w:val="00015AC5"/>
    <w:rsid w:val="00015E37"/>
    <w:rsid w:val="00016D23"/>
    <w:rsid w:val="0002510B"/>
    <w:rsid w:val="00027720"/>
    <w:rsid w:val="00032D44"/>
    <w:rsid w:val="0003590A"/>
    <w:rsid w:val="00040CE1"/>
    <w:rsid w:val="0004162E"/>
    <w:rsid w:val="00041E70"/>
    <w:rsid w:val="00044439"/>
    <w:rsid w:val="00045360"/>
    <w:rsid w:val="00047E93"/>
    <w:rsid w:val="0005199B"/>
    <w:rsid w:val="0006694F"/>
    <w:rsid w:val="00071859"/>
    <w:rsid w:val="0007232E"/>
    <w:rsid w:val="00077026"/>
    <w:rsid w:val="000856FC"/>
    <w:rsid w:val="00085A14"/>
    <w:rsid w:val="0008785D"/>
    <w:rsid w:val="000925A3"/>
    <w:rsid w:val="000930E9"/>
    <w:rsid w:val="0009378A"/>
    <w:rsid w:val="0009709B"/>
    <w:rsid w:val="000A4E52"/>
    <w:rsid w:val="000A6791"/>
    <w:rsid w:val="000B2B30"/>
    <w:rsid w:val="000B60E1"/>
    <w:rsid w:val="000C3434"/>
    <w:rsid w:val="000E73CD"/>
    <w:rsid w:val="00102D81"/>
    <w:rsid w:val="001047B0"/>
    <w:rsid w:val="001048C9"/>
    <w:rsid w:val="00111654"/>
    <w:rsid w:val="00130393"/>
    <w:rsid w:val="001343A6"/>
    <w:rsid w:val="00137C2F"/>
    <w:rsid w:val="001404DF"/>
    <w:rsid w:val="00145A82"/>
    <w:rsid w:val="00147370"/>
    <w:rsid w:val="00155509"/>
    <w:rsid w:val="00156DB1"/>
    <w:rsid w:val="00165F81"/>
    <w:rsid w:val="00167D63"/>
    <w:rsid w:val="0017552F"/>
    <w:rsid w:val="00180F6D"/>
    <w:rsid w:val="001840E7"/>
    <w:rsid w:val="001863B4"/>
    <w:rsid w:val="00192DBA"/>
    <w:rsid w:val="001C67C1"/>
    <w:rsid w:val="001C7E56"/>
    <w:rsid w:val="001D0F4F"/>
    <w:rsid w:val="001D17D7"/>
    <w:rsid w:val="001D2541"/>
    <w:rsid w:val="001D7883"/>
    <w:rsid w:val="001E0FFE"/>
    <w:rsid w:val="001E6AE6"/>
    <w:rsid w:val="001E7B93"/>
    <w:rsid w:val="001F08FD"/>
    <w:rsid w:val="001F1DD9"/>
    <w:rsid w:val="001F3DA9"/>
    <w:rsid w:val="001F6DCD"/>
    <w:rsid w:val="001F7F17"/>
    <w:rsid w:val="0020272B"/>
    <w:rsid w:val="002137D1"/>
    <w:rsid w:val="00230B35"/>
    <w:rsid w:val="00231BFA"/>
    <w:rsid w:val="00236425"/>
    <w:rsid w:val="00236443"/>
    <w:rsid w:val="00236991"/>
    <w:rsid w:val="00243801"/>
    <w:rsid w:val="002452CA"/>
    <w:rsid w:val="002523F6"/>
    <w:rsid w:val="00252898"/>
    <w:rsid w:val="00252945"/>
    <w:rsid w:val="002537F7"/>
    <w:rsid w:val="00254F13"/>
    <w:rsid w:val="00257734"/>
    <w:rsid w:val="00263783"/>
    <w:rsid w:val="002648F4"/>
    <w:rsid w:val="00267A71"/>
    <w:rsid w:val="002734C0"/>
    <w:rsid w:val="00273E36"/>
    <w:rsid w:val="00293EC9"/>
    <w:rsid w:val="00297D36"/>
    <w:rsid w:val="002A500C"/>
    <w:rsid w:val="002B095A"/>
    <w:rsid w:val="002B6473"/>
    <w:rsid w:val="002D3F28"/>
    <w:rsid w:val="002E2115"/>
    <w:rsid w:val="002E6E29"/>
    <w:rsid w:val="002F00A4"/>
    <w:rsid w:val="002F0597"/>
    <w:rsid w:val="002F2DA3"/>
    <w:rsid w:val="002F7A40"/>
    <w:rsid w:val="00302C9F"/>
    <w:rsid w:val="00305C4B"/>
    <w:rsid w:val="0030703F"/>
    <w:rsid w:val="003115B7"/>
    <w:rsid w:val="0031261D"/>
    <w:rsid w:val="003200BE"/>
    <w:rsid w:val="0032108C"/>
    <w:rsid w:val="0032132B"/>
    <w:rsid w:val="00325124"/>
    <w:rsid w:val="00325F85"/>
    <w:rsid w:val="00332EDC"/>
    <w:rsid w:val="003379CC"/>
    <w:rsid w:val="003407DE"/>
    <w:rsid w:val="0034102D"/>
    <w:rsid w:val="00342723"/>
    <w:rsid w:val="0034361D"/>
    <w:rsid w:val="003505C6"/>
    <w:rsid w:val="00352A20"/>
    <w:rsid w:val="003544B9"/>
    <w:rsid w:val="00361B6F"/>
    <w:rsid w:val="0036237B"/>
    <w:rsid w:val="00366309"/>
    <w:rsid w:val="00367CDE"/>
    <w:rsid w:val="00372DF9"/>
    <w:rsid w:val="00374023"/>
    <w:rsid w:val="003763BF"/>
    <w:rsid w:val="003763E6"/>
    <w:rsid w:val="00381C5D"/>
    <w:rsid w:val="00386707"/>
    <w:rsid w:val="00395465"/>
    <w:rsid w:val="003959BE"/>
    <w:rsid w:val="003975F7"/>
    <w:rsid w:val="003A0BFA"/>
    <w:rsid w:val="003A3C22"/>
    <w:rsid w:val="003A6314"/>
    <w:rsid w:val="003B2C63"/>
    <w:rsid w:val="003B3AAC"/>
    <w:rsid w:val="003C5EEC"/>
    <w:rsid w:val="003C7AD7"/>
    <w:rsid w:val="003D020D"/>
    <w:rsid w:val="003D57EC"/>
    <w:rsid w:val="003D5C1F"/>
    <w:rsid w:val="003D63F7"/>
    <w:rsid w:val="003E1C57"/>
    <w:rsid w:val="003E7732"/>
    <w:rsid w:val="00403DF4"/>
    <w:rsid w:val="00412D5C"/>
    <w:rsid w:val="00413719"/>
    <w:rsid w:val="0042336F"/>
    <w:rsid w:val="00433B32"/>
    <w:rsid w:val="00436A15"/>
    <w:rsid w:val="0044291A"/>
    <w:rsid w:val="0044758F"/>
    <w:rsid w:val="0045108B"/>
    <w:rsid w:val="00455AA1"/>
    <w:rsid w:val="0045670A"/>
    <w:rsid w:val="00461283"/>
    <w:rsid w:val="00463DEC"/>
    <w:rsid w:val="00465947"/>
    <w:rsid w:val="0047011D"/>
    <w:rsid w:val="0047172E"/>
    <w:rsid w:val="00471CA2"/>
    <w:rsid w:val="004726BD"/>
    <w:rsid w:val="00476F64"/>
    <w:rsid w:val="004837F7"/>
    <w:rsid w:val="004939ED"/>
    <w:rsid w:val="00496FDC"/>
    <w:rsid w:val="004A0E36"/>
    <w:rsid w:val="004A4880"/>
    <w:rsid w:val="004A5A00"/>
    <w:rsid w:val="004B0EB8"/>
    <w:rsid w:val="004B40EF"/>
    <w:rsid w:val="004B4539"/>
    <w:rsid w:val="004B5F54"/>
    <w:rsid w:val="004C0743"/>
    <w:rsid w:val="004D6756"/>
    <w:rsid w:val="004E363C"/>
    <w:rsid w:val="004E5194"/>
    <w:rsid w:val="004F50F0"/>
    <w:rsid w:val="004F5D4C"/>
    <w:rsid w:val="0050101E"/>
    <w:rsid w:val="00505F96"/>
    <w:rsid w:val="005063BF"/>
    <w:rsid w:val="005206F1"/>
    <w:rsid w:val="00526836"/>
    <w:rsid w:val="005304F1"/>
    <w:rsid w:val="00530D94"/>
    <w:rsid w:val="00531048"/>
    <w:rsid w:val="00534768"/>
    <w:rsid w:val="00536815"/>
    <w:rsid w:val="0053701D"/>
    <w:rsid w:val="0054495A"/>
    <w:rsid w:val="0054687C"/>
    <w:rsid w:val="00550C83"/>
    <w:rsid w:val="0055430C"/>
    <w:rsid w:val="00561FED"/>
    <w:rsid w:val="00562C2E"/>
    <w:rsid w:val="005654A8"/>
    <w:rsid w:val="00565D6F"/>
    <w:rsid w:val="0056603D"/>
    <w:rsid w:val="005720AB"/>
    <w:rsid w:val="005830E6"/>
    <w:rsid w:val="005844C6"/>
    <w:rsid w:val="005901D5"/>
    <w:rsid w:val="005940D6"/>
    <w:rsid w:val="005958E0"/>
    <w:rsid w:val="005B593B"/>
    <w:rsid w:val="005B6F44"/>
    <w:rsid w:val="005B71DA"/>
    <w:rsid w:val="005C428B"/>
    <w:rsid w:val="005D2A8C"/>
    <w:rsid w:val="005D2BC1"/>
    <w:rsid w:val="005D5D9C"/>
    <w:rsid w:val="005E7294"/>
    <w:rsid w:val="00604E0B"/>
    <w:rsid w:val="00605C8B"/>
    <w:rsid w:val="00614092"/>
    <w:rsid w:val="0061467D"/>
    <w:rsid w:val="006151AE"/>
    <w:rsid w:val="006202A6"/>
    <w:rsid w:val="006216E2"/>
    <w:rsid w:val="0062623F"/>
    <w:rsid w:val="0062684B"/>
    <w:rsid w:val="00634F56"/>
    <w:rsid w:val="00645FD1"/>
    <w:rsid w:val="006553AE"/>
    <w:rsid w:val="00657B92"/>
    <w:rsid w:val="00664114"/>
    <w:rsid w:val="00671957"/>
    <w:rsid w:val="0067259A"/>
    <w:rsid w:val="00680608"/>
    <w:rsid w:val="006828FE"/>
    <w:rsid w:val="00690463"/>
    <w:rsid w:val="00695039"/>
    <w:rsid w:val="00695579"/>
    <w:rsid w:val="006A05FD"/>
    <w:rsid w:val="006A0EFD"/>
    <w:rsid w:val="006B5A13"/>
    <w:rsid w:val="006B6478"/>
    <w:rsid w:val="006C2A56"/>
    <w:rsid w:val="006C5BC3"/>
    <w:rsid w:val="006D4B4A"/>
    <w:rsid w:val="006F0D2D"/>
    <w:rsid w:val="006F10B7"/>
    <w:rsid w:val="006F19A9"/>
    <w:rsid w:val="007071B0"/>
    <w:rsid w:val="00707523"/>
    <w:rsid w:val="00716ED4"/>
    <w:rsid w:val="0072215D"/>
    <w:rsid w:val="00725885"/>
    <w:rsid w:val="00726982"/>
    <w:rsid w:val="007302FC"/>
    <w:rsid w:val="007312B2"/>
    <w:rsid w:val="007334A6"/>
    <w:rsid w:val="00733E72"/>
    <w:rsid w:val="00736219"/>
    <w:rsid w:val="007436FE"/>
    <w:rsid w:val="00747B01"/>
    <w:rsid w:val="007542A4"/>
    <w:rsid w:val="007544F6"/>
    <w:rsid w:val="007611F9"/>
    <w:rsid w:val="00762021"/>
    <w:rsid w:val="00767923"/>
    <w:rsid w:val="00770F84"/>
    <w:rsid w:val="00781349"/>
    <w:rsid w:val="00781B88"/>
    <w:rsid w:val="007830BF"/>
    <w:rsid w:val="00785430"/>
    <w:rsid w:val="007908BF"/>
    <w:rsid w:val="007952A7"/>
    <w:rsid w:val="00797479"/>
    <w:rsid w:val="007A29D7"/>
    <w:rsid w:val="007A7B48"/>
    <w:rsid w:val="007B5DC0"/>
    <w:rsid w:val="007C1237"/>
    <w:rsid w:val="007C1314"/>
    <w:rsid w:val="007C3B42"/>
    <w:rsid w:val="007C6800"/>
    <w:rsid w:val="007D1048"/>
    <w:rsid w:val="007D3C17"/>
    <w:rsid w:val="007D5225"/>
    <w:rsid w:val="007E0004"/>
    <w:rsid w:val="007F1C70"/>
    <w:rsid w:val="007F1D80"/>
    <w:rsid w:val="007F6BCB"/>
    <w:rsid w:val="00805E09"/>
    <w:rsid w:val="0081542D"/>
    <w:rsid w:val="0082510A"/>
    <w:rsid w:val="0082742D"/>
    <w:rsid w:val="00830575"/>
    <w:rsid w:val="008314F7"/>
    <w:rsid w:val="008315CC"/>
    <w:rsid w:val="00836A7B"/>
    <w:rsid w:val="00850433"/>
    <w:rsid w:val="008528EE"/>
    <w:rsid w:val="00854BDF"/>
    <w:rsid w:val="008633CA"/>
    <w:rsid w:val="00873288"/>
    <w:rsid w:val="00880C28"/>
    <w:rsid w:val="008879B3"/>
    <w:rsid w:val="00893E9A"/>
    <w:rsid w:val="0089402A"/>
    <w:rsid w:val="008964F8"/>
    <w:rsid w:val="008A786D"/>
    <w:rsid w:val="008A7FEE"/>
    <w:rsid w:val="008B263C"/>
    <w:rsid w:val="008B34B6"/>
    <w:rsid w:val="008C74F8"/>
    <w:rsid w:val="008D59E0"/>
    <w:rsid w:val="008D6985"/>
    <w:rsid w:val="008D7C69"/>
    <w:rsid w:val="008E7CC3"/>
    <w:rsid w:val="008F0CB3"/>
    <w:rsid w:val="008F2ECD"/>
    <w:rsid w:val="008F46BB"/>
    <w:rsid w:val="0090045C"/>
    <w:rsid w:val="00901687"/>
    <w:rsid w:val="00913AA5"/>
    <w:rsid w:val="00914465"/>
    <w:rsid w:val="00915867"/>
    <w:rsid w:val="0091665B"/>
    <w:rsid w:val="009177C0"/>
    <w:rsid w:val="00920716"/>
    <w:rsid w:val="00920DF4"/>
    <w:rsid w:val="00921CD9"/>
    <w:rsid w:val="009236E1"/>
    <w:rsid w:val="00925C0B"/>
    <w:rsid w:val="009305B1"/>
    <w:rsid w:val="0093558D"/>
    <w:rsid w:val="00936F59"/>
    <w:rsid w:val="00950B18"/>
    <w:rsid w:val="00951F20"/>
    <w:rsid w:val="0096225B"/>
    <w:rsid w:val="00966151"/>
    <w:rsid w:val="00970B29"/>
    <w:rsid w:val="00980188"/>
    <w:rsid w:val="0098053E"/>
    <w:rsid w:val="0098228A"/>
    <w:rsid w:val="0098485B"/>
    <w:rsid w:val="00987CEE"/>
    <w:rsid w:val="009909FB"/>
    <w:rsid w:val="00991C3E"/>
    <w:rsid w:val="00993021"/>
    <w:rsid w:val="009962EB"/>
    <w:rsid w:val="009A0E81"/>
    <w:rsid w:val="009A2AA0"/>
    <w:rsid w:val="009B4D62"/>
    <w:rsid w:val="009B63E7"/>
    <w:rsid w:val="009B76A5"/>
    <w:rsid w:val="009C0967"/>
    <w:rsid w:val="009C1ABE"/>
    <w:rsid w:val="009C27F6"/>
    <w:rsid w:val="009C5B57"/>
    <w:rsid w:val="009C6067"/>
    <w:rsid w:val="009D563F"/>
    <w:rsid w:val="009D5647"/>
    <w:rsid w:val="009D5F0A"/>
    <w:rsid w:val="009E43C1"/>
    <w:rsid w:val="009F7BC2"/>
    <w:rsid w:val="00A012CB"/>
    <w:rsid w:val="00A04D6A"/>
    <w:rsid w:val="00A0601A"/>
    <w:rsid w:val="00A0788C"/>
    <w:rsid w:val="00A13328"/>
    <w:rsid w:val="00A14BB6"/>
    <w:rsid w:val="00A16293"/>
    <w:rsid w:val="00A200E2"/>
    <w:rsid w:val="00A2379F"/>
    <w:rsid w:val="00A2700D"/>
    <w:rsid w:val="00A31D36"/>
    <w:rsid w:val="00A32915"/>
    <w:rsid w:val="00A375C9"/>
    <w:rsid w:val="00A37627"/>
    <w:rsid w:val="00A61446"/>
    <w:rsid w:val="00A61972"/>
    <w:rsid w:val="00A6671C"/>
    <w:rsid w:val="00A71014"/>
    <w:rsid w:val="00A727F8"/>
    <w:rsid w:val="00A73E2B"/>
    <w:rsid w:val="00A743A4"/>
    <w:rsid w:val="00A75712"/>
    <w:rsid w:val="00A817F1"/>
    <w:rsid w:val="00A84E6B"/>
    <w:rsid w:val="00A85B31"/>
    <w:rsid w:val="00A91D0F"/>
    <w:rsid w:val="00A968AD"/>
    <w:rsid w:val="00AA2388"/>
    <w:rsid w:val="00AA42B3"/>
    <w:rsid w:val="00AC4BB7"/>
    <w:rsid w:val="00AD173D"/>
    <w:rsid w:val="00AD53A8"/>
    <w:rsid w:val="00AE11BF"/>
    <w:rsid w:val="00AE39AF"/>
    <w:rsid w:val="00AF2FA8"/>
    <w:rsid w:val="00B0315A"/>
    <w:rsid w:val="00B03495"/>
    <w:rsid w:val="00B109CD"/>
    <w:rsid w:val="00B148F4"/>
    <w:rsid w:val="00B16D13"/>
    <w:rsid w:val="00B1712E"/>
    <w:rsid w:val="00B21532"/>
    <w:rsid w:val="00B25229"/>
    <w:rsid w:val="00B3249A"/>
    <w:rsid w:val="00B35D5A"/>
    <w:rsid w:val="00B41F83"/>
    <w:rsid w:val="00B465CA"/>
    <w:rsid w:val="00B550C7"/>
    <w:rsid w:val="00B55B39"/>
    <w:rsid w:val="00B5789C"/>
    <w:rsid w:val="00B655AE"/>
    <w:rsid w:val="00B73AE2"/>
    <w:rsid w:val="00B74B06"/>
    <w:rsid w:val="00B770F7"/>
    <w:rsid w:val="00B77C75"/>
    <w:rsid w:val="00B84DA1"/>
    <w:rsid w:val="00B85EDD"/>
    <w:rsid w:val="00B90115"/>
    <w:rsid w:val="00B92003"/>
    <w:rsid w:val="00B928FC"/>
    <w:rsid w:val="00B92E86"/>
    <w:rsid w:val="00B96D41"/>
    <w:rsid w:val="00BA133D"/>
    <w:rsid w:val="00BB3ADC"/>
    <w:rsid w:val="00BB5D71"/>
    <w:rsid w:val="00BB7D60"/>
    <w:rsid w:val="00BC05F4"/>
    <w:rsid w:val="00BC447B"/>
    <w:rsid w:val="00BC6DFE"/>
    <w:rsid w:val="00BC7481"/>
    <w:rsid w:val="00BC7D85"/>
    <w:rsid w:val="00BD3441"/>
    <w:rsid w:val="00BE346D"/>
    <w:rsid w:val="00BE3F95"/>
    <w:rsid w:val="00BE4EC4"/>
    <w:rsid w:val="00BE649A"/>
    <w:rsid w:val="00BF4D00"/>
    <w:rsid w:val="00C1035E"/>
    <w:rsid w:val="00C11145"/>
    <w:rsid w:val="00C31E31"/>
    <w:rsid w:val="00C31E35"/>
    <w:rsid w:val="00C36F9C"/>
    <w:rsid w:val="00C4050C"/>
    <w:rsid w:val="00C61559"/>
    <w:rsid w:val="00C66479"/>
    <w:rsid w:val="00C676E5"/>
    <w:rsid w:val="00C77B48"/>
    <w:rsid w:val="00C80A35"/>
    <w:rsid w:val="00C84D49"/>
    <w:rsid w:val="00C85D82"/>
    <w:rsid w:val="00C8787C"/>
    <w:rsid w:val="00C901EC"/>
    <w:rsid w:val="00C90B52"/>
    <w:rsid w:val="00CA1958"/>
    <w:rsid w:val="00CA48CA"/>
    <w:rsid w:val="00CA4964"/>
    <w:rsid w:val="00CC070F"/>
    <w:rsid w:val="00CC3652"/>
    <w:rsid w:val="00CD12A1"/>
    <w:rsid w:val="00CD16B9"/>
    <w:rsid w:val="00CD7EAF"/>
    <w:rsid w:val="00CE334B"/>
    <w:rsid w:val="00CE57C5"/>
    <w:rsid w:val="00D01062"/>
    <w:rsid w:val="00D02322"/>
    <w:rsid w:val="00D049BE"/>
    <w:rsid w:val="00D1149A"/>
    <w:rsid w:val="00D15CB4"/>
    <w:rsid w:val="00D203AC"/>
    <w:rsid w:val="00D26F28"/>
    <w:rsid w:val="00D307FB"/>
    <w:rsid w:val="00D36BFF"/>
    <w:rsid w:val="00D37661"/>
    <w:rsid w:val="00D37DAE"/>
    <w:rsid w:val="00D42DE6"/>
    <w:rsid w:val="00D4417F"/>
    <w:rsid w:val="00D44341"/>
    <w:rsid w:val="00D44A83"/>
    <w:rsid w:val="00D5158F"/>
    <w:rsid w:val="00D61245"/>
    <w:rsid w:val="00D61D11"/>
    <w:rsid w:val="00D64800"/>
    <w:rsid w:val="00D658F2"/>
    <w:rsid w:val="00D72497"/>
    <w:rsid w:val="00D73067"/>
    <w:rsid w:val="00D74BAA"/>
    <w:rsid w:val="00D74BCD"/>
    <w:rsid w:val="00D7505F"/>
    <w:rsid w:val="00D75384"/>
    <w:rsid w:val="00D76044"/>
    <w:rsid w:val="00D81A7B"/>
    <w:rsid w:val="00D8283E"/>
    <w:rsid w:val="00D929A8"/>
    <w:rsid w:val="00DA3165"/>
    <w:rsid w:val="00DA48D8"/>
    <w:rsid w:val="00DA5C68"/>
    <w:rsid w:val="00DA695C"/>
    <w:rsid w:val="00DB2D3B"/>
    <w:rsid w:val="00DB7C46"/>
    <w:rsid w:val="00DC1F01"/>
    <w:rsid w:val="00DC250D"/>
    <w:rsid w:val="00DC49BF"/>
    <w:rsid w:val="00DD0BA8"/>
    <w:rsid w:val="00DD23B0"/>
    <w:rsid w:val="00DD336D"/>
    <w:rsid w:val="00DD3833"/>
    <w:rsid w:val="00DE0C31"/>
    <w:rsid w:val="00DE4A27"/>
    <w:rsid w:val="00DE55D5"/>
    <w:rsid w:val="00DE66AC"/>
    <w:rsid w:val="00E0307B"/>
    <w:rsid w:val="00E03428"/>
    <w:rsid w:val="00E170E5"/>
    <w:rsid w:val="00E20E89"/>
    <w:rsid w:val="00E2301C"/>
    <w:rsid w:val="00E23A97"/>
    <w:rsid w:val="00E26430"/>
    <w:rsid w:val="00E30E7C"/>
    <w:rsid w:val="00E31E62"/>
    <w:rsid w:val="00E376F6"/>
    <w:rsid w:val="00E3782D"/>
    <w:rsid w:val="00E4329F"/>
    <w:rsid w:val="00E51056"/>
    <w:rsid w:val="00E51F13"/>
    <w:rsid w:val="00E60070"/>
    <w:rsid w:val="00E64B7E"/>
    <w:rsid w:val="00E76EB5"/>
    <w:rsid w:val="00E80431"/>
    <w:rsid w:val="00E81828"/>
    <w:rsid w:val="00E877BA"/>
    <w:rsid w:val="00EA298A"/>
    <w:rsid w:val="00EA2CB1"/>
    <w:rsid w:val="00EA38D5"/>
    <w:rsid w:val="00EA566D"/>
    <w:rsid w:val="00EA63C2"/>
    <w:rsid w:val="00EB0C0E"/>
    <w:rsid w:val="00EB28DF"/>
    <w:rsid w:val="00EB4949"/>
    <w:rsid w:val="00EC2BDA"/>
    <w:rsid w:val="00EE1495"/>
    <w:rsid w:val="00EF256F"/>
    <w:rsid w:val="00EF53D7"/>
    <w:rsid w:val="00EF767B"/>
    <w:rsid w:val="00F14C38"/>
    <w:rsid w:val="00F22288"/>
    <w:rsid w:val="00F34E57"/>
    <w:rsid w:val="00F4413E"/>
    <w:rsid w:val="00F45303"/>
    <w:rsid w:val="00F468BA"/>
    <w:rsid w:val="00F62F46"/>
    <w:rsid w:val="00F77E44"/>
    <w:rsid w:val="00F82BEB"/>
    <w:rsid w:val="00F84847"/>
    <w:rsid w:val="00F87D47"/>
    <w:rsid w:val="00F96A96"/>
    <w:rsid w:val="00FA5F7A"/>
    <w:rsid w:val="00FA790A"/>
    <w:rsid w:val="00FB1347"/>
    <w:rsid w:val="00FB1B81"/>
    <w:rsid w:val="00FB2B51"/>
    <w:rsid w:val="00FB5188"/>
    <w:rsid w:val="00FB518E"/>
    <w:rsid w:val="00FC2097"/>
    <w:rsid w:val="00FC42CD"/>
    <w:rsid w:val="00FC637E"/>
    <w:rsid w:val="00FD0C79"/>
    <w:rsid w:val="00FD5EDB"/>
    <w:rsid w:val="00FD6150"/>
    <w:rsid w:val="00FE200B"/>
    <w:rsid w:val="00FE2BF0"/>
    <w:rsid w:val="00FE6BFF"/>
    <w:rsid w:val="00FE71B7"/>
    <w:rsid w:val="00FF2F1D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F64"/>
  </w:style>
  <w:style w:type="paragraph" w:styleId="ac">
    <w:name w:val="Balloon Text"/>
    <w:basedOn w:val="a"/>
    <w:link w:val="ad"/>
    <w:uiPriority w:val="99"/>
    <w:semiHidden/>
    <w:unhideWhenUsed/>
    <w:rsid w:val="00E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3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79B3"/>
    <w:rPr>
      <w:color w:val="0000FF"/>
      <w:u w:val="single"/>
    </w:rPr>
  </w:style>
  <w:style w:type="paragraph" w:styleId="af">
    <w:name w:val="Revision"/>
    <w:hidden/>
    <w:uiPriority w:val="99"/>
    <w:semiHidden/>
    <w:rsid w:val="002F7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BF1E-33D1-47DE-B6A3-56EBD71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Тюнюкова Татьяна</cp:lastModifiedBy>
  <cp:revision>4</cp:revision>
  <dcterms:created xsi:type="dcterms:W3CDTF">2019-03-15T08:15:00Z</dcterms:created>
  <dcterms:modified xsi:type="dcterms:W3CDTF">2019-03-26T06:44:00Z</dcterms:modified>
</cp:coreProperties>
</file>